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5D" w:rsidRPr="008C61BF" w:rsidRDefault="009C4F5D" w:rsidP="009C4F5D">
      <w:pPr>
        <w:pStyle w:val="2"/>
        <w:rPr>
          <w:rFonts w:asciiTheme="minorHAnsi" w:hAnsiTheme="minorHAnsi" w:cstheme="minorHAnsi"/>
          <w:sz w:val="28"/>
          <w:szCs w:val="24"/>
        </w:rPr>
      </w:pPr>
      <w:r w:rsidRPr="008C61BF">
        <w:rPr>
          <w:rFonts w:asciiTheme="minorHAnsi" w:hAnsiTheme="minorHAnsi" w:cstheme="minorHAnsi"/>
          <w:sz w:val="28"/>
          <w:szCs w:val="24"/>
        </w:rPr>
        <w:t xml:space="preserve">04.05 Η Θράκη, η Μικρά Ασία και ο Πόντος - Η κρίση στα Βαλκάνια </w:t>
      </w:r>
    </w:p>
    <w:p w:rsidR="009C4F5D" w:rsidRPr="006C02E6" w:rsidRDefault="009C4F5D" w:rsidP="009C4F5D">
      <w:pPr>
        <w:pStyle w:val="Web"/>
        <w:rPr>
          <w:rFonts w:asciiTheme="minorHAnsi" w:hAnsiTheme="minorHAnsi" w:cstheme="minorHAnsi"/>
        </w:rPr>
      </w:pPr>
      <w:r w:rsidRPr="006C02E6">
        <w:rPr>
          <w:rStyle w:val="a3"/>
          <w:rFonts w:asciiTheme="minorHAnsi" w:hAnsiTheme="minorHAnsi" w:cstheme="minorHAnsi"/>
        </w:rPr>
        <w:t>Ποιοι Έλληνες ζούσαν έξω από το ελληνικό κράτος ;</w:t>
      </w:r>
    </w:p>
    <w:p w:rsidR="009C4F5D" w:rsidRPr="006C02E6" w:rsidRDefault="009C4F5D" w:rsidP="009C4F5D">
      <w:pPr>
        <w:pStyle w:val="Web"/>
        <w:rPr>
          <w:rFonts w:asciiTheme="minorHAnsi" w:hAnsiTheme="minorHAnsi" w:cstheme="minorHAnsi"/>
        </w:rPr>
      </w:pPr>
      <w:r w:rsidRPr="006C02E6">
        <w:rPr>
          <w:rFonts w:asciiTheme="minorHAnsi" w:hAnsiTheme="minorHAnsi" w:cstheme="minorHAnsi"/>
        </w:rPr>
        <w:t xml:space="preserve">Με το πρωτόκολλο του Λονδίνου (1830) συγκροτήθηκε ανεξάρτητο ελληνικό κράτος. Τα σύνορα του νέου κράτους ήταν περιορισμένα και </w:t>
      </w:r>
      <w:r w:rsidR="00B044D6">
        <w:rPr>
          <w:rFonts w:asciiTheme="minorHAnsi" w:hAnsiTheme="minorHAnsi" w:cstheme="minorHAnsi"/>
        </w:rPr>
        <w:t>έμε</w:t>
      </w:r>
      <w:r w:rsidRPr="006C02E6">
        <w:rPr>
          <w:rFonts w:asciiTheme="minorHAnsi" w:hAnsiTheme="minorHAnsi" w:cstheme="minorHAnsi"/>
        </w:rPr>
        <w:t>ναν έξω από α</w:t>
      </w:r>
      <w:r w:rsidR="00B044D6">
        <w:rPr>
          <w:rFonts w:asciiTheme="minorHAnsi" w:hAnsiTheme="minorHAnsi" w:cstheme="minorHAnsi"/>
        </w:rPr>
        <w:t>υ</w:t>
      </w:r>
      <w:r w:rsidRPr="006C02E6">
        <w:rPr>
          <w:rFonts w:asciiTheme="minorHAnsi" w:hAnsiTheme="minorHAnsi" w:cstheme="minorHAnsi"/>
        </w:rPr>
        <w:t xml:space="preserve">τό πολλοί ελληνικοί πληθυσμοί και σημαντικές , όπου ανθούσε το ελληνικό εμπόριο. </w:t>
      </w:r>
    </w:p>
    <w:p w:rsidR="009C4F5D" w:rsidRPr="006C02E6" w:rsidRDefault="009C4F5D" w:rsidP="009C4F5D">
      <w:pPr>
        <w:pStyle w:val="Web"/>
        <w:rPr>
          <w:rFonts w:asciiTheme="minorHAnsi" w:hAnsiTheme="minorHAnsi" w:cstheme="minorHAnsi"/>
        </w:rPr>
      </w:pPr>
      <w:r w:rsidRPr="006C02E6">
        <w:rPr>
          <w:rFonts w:asciiTheme="minorHAnsi" w:hAnsiTheme="minorHAnsi" w:cstheme="minorHAnsi"/>
        </w:rPr>
        <w:t xml:space="preserve">Ιδιαίτερα στη </w:t>
      </w:r>
      <w:r w:rsidRPr="006C02E6">
        <w:rPr>
          <w:rStyle w:val="a3"/>
          <w:rFonts w:asciiTheme="minorHAnsi" w:hAnsiTheme="minorHAnsi" w:cstheme="minorHAnsi"/>
        </w:rPr>
        <w:t>Θράκη</w:t>
      </w:r>
      <w:r w:rsidRPr="006C02E6">
        <w:rPr>
          <w:rFonts w:asciiTheme="minorHAnsi" w:hAnsiTheme="minorHAnsi" w:cstheme="minorHAnsi"/>
        </w:rPr>
        <w:t xml:space="preserve">, στα παράλια της </w:t>
      </w:r>
      <w:r w:rsidRPr="006C02E6">
        <w:rPr>
          <w:rStyle w:val="a3"/>
          <w:rFonts w:asciiTheme="minorHAnsi" w:hAnsiTheme="minorHAnsi" w:cstheme="minorHAnsi"/>
        </w:rPr>
        <w:t>Μικράς Ασίας</w:t>
      </w:r>
      <w:r w:rsidRPr="006C02E6">
        <w:rPr>
          <w:rFonts w:asciiTheme="minorHAnsi" w:hAnsiTheme="minorHAnsi" w:cstheme="minorHAnsi"/>
        </w:rPr>
        <w:t xml:space="preserve">, στον </w:t>
      </w:r>
      <w:r w:rsidRPr="006C02E6">
        <w:rPr>
          <w:rStyle w:val="a3"/>
          <w:rFonts w:asciiTheme="minorHAnsi" w:hAnsiTheme="minorHAnsi" w:cstheme="minorHAnsi"/>
        </w:rPr>
        <w:t>Πόντο</w:t>
      </w:r>
      <w:r w:rsidRPr="006C02E6">
        <w:rPr>
          <w:rFonts w:asciiTheme="minorHAnsi" w:hAnsiTheme="minorHAnsi" w:cstheme="minorHAnsi"/>
        </w:rPr>
        <w:t xml:space="preserve"> αλλά και στην απομακρυσμένη </w:t>
      </w:r>
      <w:r w:rsidRPr="006C02E6">
        <w:rPr>
          <w:rStyle w:val="a3"/>
          <w:rFonts w:asciiTheme="minorHAnsi" w:hAnsiTheme="minorHAnsi" w:cstheme="minorHAnsi"/>
        </w:rPr>
        <w:t xml:space="preserve">Καππαδοκία </w:t>
      </w:r>
      <w:r w:rsidRPr="006C02E6">
        <w:rPr>
          <w:rFonts w:asciiTheme="minorHAnsi" w:hAnsiTheme="minorHAnsi" w:cstheme="minorHAnsi"/>
        </w:rPr>
        <w:t>ζούσαν εκατοντάδες χιλιάδες Έλληνες, που ήταν Ορθόδοξοι Χριστιανοί και μιλούσαν την ελληνική, την τουρκική ή την αρμενική γλώσσα.</w:t>
      </w:r>
    </w:p>
    <w:p w:rsidR="009C4F5D" w:rsidRPr="006C02E6" w:rsidRDefault="009C4F5D" w:rsidP="009C4F5D">
      <w:pPr>
        <w:pStyle w:val="Web"/>
        <w:rPr>
          <w:rFonts w:asciiTheme="minorHAnsi" w:hAnsiTheme="minorHAnsi" w:cstheme="minorHAnsi"/>
        </w:rPr>
      </w:pPr>
      <w:r w:rsidRPr="006C02E6">
        <w:rPr>
          <w:rStyle w:val="a3"/>
          <w:rFonts w:asciiTheme="minorHAnsi" w:hAnsiTheme="minorHAnsi" w:cstheme="minorHAnsi"/>
        </w:rPr>
        <w:t>Οι Έλληνες της Θράκης</w:t>
      </w:r>
    </w:p>
    <w:p w:rsidR="009C4F5D" w:rsidRPr="006C02E6" w:rsidRDefault="009C4F5D" w:rsidP="009C4F5D">
      <w:pPr>
        <w:pStyle w:val="Web"/>
        <w:rPr>
          <w:rFonts w:asciiTheme="minorHAnsi" w:hAnsiTheme="minorHAnsi" w:cstheme="minorHAnsi"/>
        </w:rPr>
      </w:pPr>
      <w:r w:rsidRPr="006C02E6">
        <w:rPr>
          <w:rFonts w:asciiTheme="minorHAnsi" w:hAnsiTheme="minorHAnsi" w:cstheme="minorHAnsi"/>
        </w:rPr>
        <w:t>Η Θράκη ήταν χωρισμένη σε δυο επαρχίες, της Κωνσταντινούπολης και της Αδριανούπολης και έφτανε ως την Κομοτηνή.</w:t>
      </w:r>
    </w:p>
    <w:p w:rsidR="009C4F5D" w:rsidRPr="006C02E6" w:rsidRDefault="009C4F5D" w:rsidP="009C4F5D">
      <w:pPr>
        <w:pStyle w:val="Web"/>
        <w:rPr>
          <w:rFonts w:asciiTheme="minorHAnsi" w:hAnsiTheme="minorHAnsi" w:cstheme="minorHAnsi"/>
        </w:rPr>
      </w:pPr>
      <w:r w:rsidRPr="006C02E6">
        <w:rPr>
          <w:rFonts w:asciiTheme="minorHAnsi" w:hAnsiTheme="minorHAnsi" w:cstheme="minorHAnsi"/>
        </w:rPr>
        <w:t xml:space="preserve">Σιγά - σιγά </w:t>
      </w:r>
      <w:r w:rsidRPr="006C02E6">
        <w:rPr>
          <w:rStyle w:val="a3"/>
          <w:rFonts w:asciiTheme="minorHAnsi" w:hAnsiTheme="minorHAnsi" w:cstheme="minorHAnsi"/>
        </w:rPr>
        <w:t>ο άλλοτε συμπαγής ελληνικός πληθυσμός άρχισε να αραιώνει</w:t>
      </w:r>
      <w:r w:rsidRPr="006C02E6">
        <w:rPr>
          <w:rFonts w:asciiTheme="minorHAnsi" w:hAnsiTheme="minorHAnsi" w:cstheme="minorHAnsi"/>
        </w:rPr>
        <w:t xml:space="preserve"> </w:t>
      </w:r>
      <w:r w:rsidR="006C02E6" w:rsidRPr="006C02E6">
        <w:rPr>
          <w:rFonts w:asciiTheme="minorHAnsi" w:hAnsiTheme="minorHAnsi" w:cstheme="minorHAnsi"/>
        </w:rPr>
        <w:t>εξαιτίας</w:t>
      </w:r>
      <w:r w:rsidRPr="006C02E6">
        <w:rPr>
          <w:rFonts w:asciiTheme="minorHAnsi" w:hAnsiTheme="minorHAnsi" w:cstheme="minorHAnsi"/>
        </w:rPr>
        <w:t>:</w:t>
      </w:r>
    </w:p>
    <w:p w:rsidR="009C4F5D" w:rsidRPr="006C02E6" w:rsidRDefault="009C4F5D" w:rsidP="009C4F5D">
      <w:pPr>
        <w:numPr>
          <w:ilvl w:val="0"/>
          <w:numId w:val="33"/>
        </w:numPr>
        <w:spacing w:before="100" w:beforeAutospacing="1" w:after="100" w:afterAutospacing="1"/>
        <w:rPr>
          <w:rFonts w:asciiTheme="minorHAnsi" w:hAnsiTheme="minorHAnsi" w:cstheme="minorHAnsi"/>
        </w:rPr>
      </w:pPr>
      <w:r w:rsidRPr="006C02E6">
        <w:rPr>
          <w:rFonts w:asciiTheme="minorHAnsi" w:hAnsiTheme="minorHAnsi" w:cstheme="minorHAnsi"/>
        </w:rPr>
        <w:t xml:space="preserve">των </w:t>
      </w:r>
      <w:r w:rsidRPr="006C02E6">
        <w:rPr>
          <w:rStyle w:val="a3"/>
          <w:rFonts w:asciiTheme="minorHAnsi" w:hAnsiTheme="minorHAnsi" w:cstheme="minorHAnsi"/>
        </w:rPr>
        <w:t>αναγκαστικών εξισλαμισμών</w:t>
      </w:r>
      <w:r w:rsidRPr="006C02E6">
        <w:rPr>
          <w:rFonts w:asciiTheme="minorHAnsi" w:hAnsiTheme="minorHAnsi" w:cstheme="minorHAnsi"/>
        </w:rPr>
        <w:t>.</w:t>
      </w:r>
    </w:p>
    <w:p w:rsidR="009C4F5D" w:rsidRPr="006C02E6" w:rsidRDefault="009C4F5D" w:rsidP="009C4F5D">
      <w:pPr>
        <w:numPr>
          <w:ilvl w:val="0"/>
          <w:numId w:val="33"/>
        </w:numPr>
        <w:spacing w:before="100" w:beforeAutospacing="1" w:after="100" w:afterAutospacing="1"/>
        <w:rPr>
          <w:rFonts w:asciiTheme="minorHAnsi" w:hAnsiTheme="minorHAnsi" w:cstheme="minorHAnsi"/>
        </w:rPr>
      </w:pPr>
      <w:r w:rsidRPr="006C02E6">
        <w:rPr>
          <w:rFonts w:asciiTheme="minorHAnsi" w:hAnsiTheme="minorHAnsi" w:cstheme="minorHAnsi"/>
        </w:rPr>
        <w:t xml:space="preserve">των </w:t>
      </w:r>
      <w:r w:rsidRPr="006C02E6">
        <w:rPr>
          <w:rStyle w:val="a3"/>
          <w:rFonts w:asciiTheme="minorHAnsi" w:hAnsiTheme="minorHAnsi" w:cstheme="minorHAnsi"/>
        </w:rPr>
        <w:t>μεταναστεύσεων εξαιτίας επιδημιών, στρατολογήσεων και πολέμων</w:t>
      </w:r>
      <w:r w:rsidRPr="006C02E6">
        <w:rPr>
          <w:rFonts w:asciiTheme="minorHAnsi" w:hAnsiTheme="minorHAnsi" w:cstheme="minorHAnsi"/>
        </w:rPr>
        <w:t>.</w:t>
      </w:r>
    </w:p>
    <w:p w:rsidR="009C4F5D" w:rsidRPr="006C02E6" w:rsidRDefault="009C4F5D" w:rsidP="009C4F5D">
      <w:pPr>
        <w:numPr>
          <w:ilvl w:val="0"/>
          <w:numId w:val="33"/>
        </w:numPr>
        <w:spacing w:before="100" w:beforeAutospacing="1" w:after="100" w:afterAutospacing="1"/>
        <w:rPr>
          <w:rFonts w:asciiTheme="minorHAnsi" w:hAnsiTheme="minorHAnsi" w:cstheme="minorHAnsi"/>
        </w:rPr>
      </w:pPr>
      <w:r w:rsidRPr="006C02E6">
        <w:rPr>
          <w:rStyle w:val="a3"/>
          <w:rFonts w:asciiTheme="minorHAnsi" w:hAnsiTheme="minorHAnsi" w:cstheme="minorHAnsi"/>
        </w:rPr>
        <w:t xml:space="preserve">της προσπάθειας </w:t>
      </w:r>
      <w:proofErr w:type="spellStart"/>
      <w:r w:rsidRPr="006C02E6">
        <w:rPr>
          <w:rStyle w:val="a3"/>
          <w:rFonts w:asciiTheme="minorHAnsi" w:hAnsiTheme="minorHAnsi" w:cstheme="minorHAnsi"/>
        </w:rPr>
        <w:t>εκβουλγαρισμού</w:t>
      </w:r>
      <w:proofErr w:type="spellEnd"/>
      <w:r w:rsidRPr="006C02E6">
        <w:rPr>
          <w:rStyle w:val="a3"/>
          <w:rFonts w:asciiTheme="minorHAnsi" w:hAnsiTheme="minorHAnsi" w:cstheme="minorHAnsi"/>
        </w:rPr>
        <w:t xml:space="preserve"> του</w:t>
      </w:r>
      <w:r w:rsidRPr="006C02E6">
        <w:rPr>
          <w:rFonts w:asciiTheme="minorHAnsi" w:hAnsiTheme="minorHAnsi" w:cstheme="minorHAnsi"/>
        </w:rPr>
        <w:t xml:space="preserve"> (</w:t>
      </w:r>
      <w:r w:rsidRPr="006C02E6">
        <w:rPr>
          <w:rStyle w:val="a3"/>
          <w:rFonts w:asciiTheme="minorHAnsi" w:hAnsiTheme="minorHAnsi" w:cstheme="minorHAnsi"/>
        </w:rPr>
        <w:t>Ανατολική Ρωμυλία</w:t>
      </w:r>
      <w:r w:rsidRPr="006C02E6">
        <w:rPr>
          <w:rFonts w:asciiTheme="minorHAnsi" w:hAnsiTheme="minorHAnsi" w:cstheme="minorHAnsi"/>
        </w:rPr>
        <w:t>).</w:t>
      </w:r>
    </w:p>
    <w:p w:rsidR="009C4F5D" w:rsidRPr="006C02E6" w:rsidRDefault="009C4F5D" w:rsidP="009C4F5D">
      <w:pPr>
        <w:pStyle w:val="Web"/>
        <w:rPr>
          <w:rFonts w:asciiTheme="minorHAnsi" w:hAnsiTheme="minorHAnsi" w:cstheme="minorHAnsi"/>
        </w:rPr>
      </w:pPr>
      <w:r w:rsidRPr="006C02E6">
        <w:rPr>
          <w:rFonts w:asciiTheme="minorHAnsi" w:hAnsiTheme="minorHAnsi" w:cstheme="minorHAnsi"/>
        </w:rPr>
        <w:t xml:space="preserve">Παρά τις δυσκολίες η </w:t>
      </w:r>
      <w:r w:rsidRPr="006C02E6">
        <w:rPr>
          <w:rStyle w:val="a3"/>
          <w:rFonts w:asciiTheme="minorHAnsi" w:hAnsiTheme="minorHAnsi" w:cstheme="minorHAnsi"/>
        </w:rPr>
        <w:t>οικονομική δραστηριότητα</w:t>
      </w:r>
      <w:r w:rsidRPr="006C02E6">
        <w:rPr>
          <w:rFonts w:asciiTheme="minorHAnsi" w:hAnsiTheme="minorHAnsi" w:cstheme="minorHAnsi"/>
        </w:rPr>
        <w:t xml:space="preserve"> των Ελλήνων είναι τόσο ανεπτυγμένη ώστε γίνονται και </w:t>
      </w:r>
      <w:r w:rsidRPr="006C02E6">
        <w:rPr>
          <w:rStyle w:val="a3"/>
          <w:rFonts w:asciiTheme="minorHAnsi" w:hAnsiTheme="minorHAnsi" w:cstheme="minorHAnsi"/>
        </w:rPr>
        <w:t>εξαγωγές</w:t>
      </w:r>
      <w:r w:rsidRPr="006C02E6">
        <w:rPr>
          <w:rFonts w:asciiTheme="minorHAnsi" w:hAnsiTheme="minorHAnsi" w:cstheme="minorHAnsi"/>
        </w:rPr>
        <w:t xml:space="preserve"> (π.χ. σιταριού, καπνού).</w:t>
      </w:r>
    </w:p>
    <w:p w:rsidR="009C4F5D" w:rsidRPr="006C02E6" w:rsidRDefault="009C4F5D" w:rsidP="009C4F5D">
      <w:pPr>
        <w:pStyle w:val="Web"/>
        <w:rPr>
          <w:rFonts w:asciiTheme="minorHAnsi" w:hAnsiTheme="minorHAnsi" w:cstheme="minorHAnsi"/>
        </w:rPr>
      </w:pPr>
      <w:r w:rsidRPr="006C02E6">
        <w:rPr>
          <w:rStyle w:val="a3"/>
          <w:rFonts w:asciiTheme="minorHAnsi" w:hAnsiTheme="minorHAnsi" w:cstheme="minorHAnsi"/>
        </w:rPr>
        <w:t>Οι Έλληνες της Μικράς Ασίας και του Πόντου</w:t>
      </w:r>
    </w:p>
    <w:p w:rsidR="009C4F5D" w:rsidRPr="006C02E6" w:rsidRDefault="009C4F5D" w:rsidP="009C4F5D">
      <w:pPr>
        <w:pStyle w:val="Web"/>
        <w:rPr>
          <w:rFonts w:asciiTheme="minorHAnsi" w:hAnsiTheme="minorHAnsi" w:cstheme="minorHAnsi"/>
        </w:rPr>
      </w:pPr>
      <w:r w:rsidRPr="006C02E6">
        <w:rPr>
          <w:rFonts w:asciiTheme="minorHAnsi" w:hAnsiTheme="minorHAnsi" w:cstheme="minorHAnsi"/>
        </w:rPr>
        <w:t xml:space="preserve">Στις περιοχές αυτές αρχικά γίνονται </w:t>
      </w:r>
      <w:r w:rsidRPr="006C02E6">
        <w:rPr>
          <w:rStyle w:val="a3"/>
          <w:rFonts w:asciiTheme="minorHAnsi" w:hAnsiTheme="minorHAnsi" w:cstheme="minorHAnsi"/>
        </w:rPr>
        <w:t>μεταναστεύσεις πληθυσμού προς τη Ρωσία και τα ενδότερα της Ανατολίας</w:t>
      </w:r>
      <w:r w:rsidRPr="006C02E6">
        <w:rPr>
          <w:rFonts w:asciiTheme="minorHAnsi" w:hAnsiTheme="minorHAnsi" w:cstheme="minorHAnsi"/>
        </w:rPr>
        <w:t>. Έπειτα ο ελληνικός πληθυσμός αυξάνεται κατά πολύ.</w:t>
      </w:r>
    </w:p>
    <w:p w:rsidR="009C4F5D" w:rsidRPr="006C02E6" w:rsidRDefault="009C4F5D" w:rsidP="009C4F5D">
      <w:pPr>
        <w:pStyle w:val="Web"/>
        <w:rPr>
          <w:rFonts w:asciiTheme="minorHAnsi" w:hAnsiTheme="minorHAnsi" w:cstheme="minorHAnsi"/>
        </w:rPr>
      </w:pPr>
      <w:r w:rsidRPr="006C02E6">
        <w:rPr>
          <w:rFonts w:asciiTheme="minorHAnsi" w:hAnsiTheme="minorHAnsi" w:cstheme="minorHAnsi"/>
        </w:rPr>
        <w:t xml:space="preserve">Μεγάλες διαστάσεις παίρνει </w:t>
      </w:r>
      <w:r w:rsidRPr="006C02E6">
        <w:rPr>
          <w:rStyle w:val="a3"/>
          <w:rFonts w:asciiTheme="minorHAnsi" w:hAnsiTheme="minorHAnsi" w:cstheme="minorHAnsi"/>
        </w:rPr>
        <w:t>το ζήτημα των κρυπτοχριστιανών</w:t>
      </w:r>
      <w:r w:rsidRPr="006C02E6">
        <w:rPr>
          <w:rFonts w:asciiTheme="minorHAnsi" w:hAnsiTheme="minorHAnsi" w:cstheme="minorHAnsi"/>
        </w:rPr>
        <w:t xml:space="preserve"> (Χριστιανοί που φαινομενικά είναι μουσουλμάνοι).</w:t>
      </w:r>
    </w:p>
    <w:p w:rsidR="009C4F5D" w:rsidRPr="006C02E6" w:rsidRDefault="009C4F5D" w:rsidP="009C4F5D">
      <w:pPr>
        <w:pStyle w:val="Web"/>
        <w:rPr>
          <w:rFonts w:asciiTheme="minorHAnsi" w:hAnsiTheme="minorHAnsi" w:cstheme="minorHAnsi"/>
        </w:rPr>
      </w:pPr>
      <w:r w:rsidRPr="006C02E6">
        <w:rPr>
          <w:rStyle w:val="a3"/>
          <w:rFonts w:asciiTheme="minorHAnsi" w:hAnsiTheme="minorHAnsi" w:cstheme="minorHAnsi"/>
        </w:rPr>
        <w:t>Οι Έλληνες διακρίνονται στο εμπόριο και τη ναυτιλία</w:t>
      </w:r>
      <w:r w:rsidRPr="006C02E6">
        <w:rPr>
          <w:rFonts w:asciiTheme="minorHAnsi" w:hAnsiTheme="minorHAnsi" w:cstheme="minorHAnsi"/>
        </w:rPr>
        <w:t xml:space="preserve">.  </w:t>
      </w:r>
      <w:r w:rsidRPr="006C02E6">
        <w:rPr>
          <w:rStyle w:val="a3"/>
          <w:rFonts w:asciiTheme="minorHAnsi" w:hAnsiTheme="minorHAnsi" w:cstheme="minorHAnsi"/>
        </w:rPr>
        <w:t>Καλλιεργούνται τα γράμματα και ιδρύονται ξακουστά σχολεία</w:t>
      </w:r>
      <w:r w:rsidRPr="006C02E6">
        <w:rPr>
          <w:rFonts w:asciiTheme="minorHAnsi" w:hAnsiTheme="minorHAnsi" w:cstheme="minorHAnsi"/>
        </w:rPr>
        <w:t xml:space="preserve"> (</w:t>
      </w:r>
      <w:proofErr w:type="spellStart"/>
      <w:r w:rsidRPr="006C02E6">
        <w:rPr>
          <w:rFonts w:asciiTheme="minorHAnsi" w:hAnsiTheme="minorHAnsi" w:cstheme="minorHAnsi"/>
        </w:rPr>
        <w:t>π.χ</w:t>
      </w:r>
      <w:proofErr w:type="spellEnd"/>
      <w:r w:rsidRPr="006C02E6">
        <w:rPr>
          <w:rFonts w:asciiTheme="minorHAnsi" w:hAnsiTheme="minorHAnsi" w:cstheme="minorHAnsi"/>
        </w:rPr>
        <w:t xml:space="preserve"> Ευαγγελική Σχολή Σμύρνης, Φροντιστήριο Τραπεζούντας). </w:t>
      </w:r>
      <w:r w:rsidRPr="006C02E6">
        <w:rPr>
          <w:rStyle w:val="a3"/>
          <w:rFonts w:asciiTheme="minorHAnsi" w:hAnsiTheme="minorHAnsi" w:cstheme="minorHAnsi"/>
        </w:rPr>
        <w:t>Εκδίδονται εφημερίδες και βιβλία</w:t>
      </w:r>
      <w:r w:rsidRPr="006C02E6">
        <w:rPr>
          <w:rFonts w:asciiTheme="minorHAnsi" w:hAnsiTheme="minorHAnsi" w:cstheme="minorHAnsi"/>
        </w:rPr>
        <w:t>.</w:t>
      </w:r>
    </w:p>
    <w:p w:rsidR="009C4F5D" w:rsidRPr="006C02E6" w:rsidRDefault="009C4F5D" w:rsidP="009C4F5D">
      <w:pPr>
        <w:pStyle w:val="Web"/>
        <w:rPr>
          <w:rFonts w:asciiTheme="minorHAnsi" w:hAnsiTheme="minorHAnsi" w:cstheme="minorHAnsi"/>
        </w:rPr>
      </w:pPr>
      <w:r w:rsidRPr="006C02E6">
        <w:rPr>
          <w:rStyle w:val="a3"/>
          <w:rFonts w:asciiTheme="minorHAnsi" w:hAnsiTheme="minorHAnsi" w:cstheme="minorHAnsi"/>
        </w:rPr>
        <w:t xml:space="preserve">Οι Έλληνες της </w:t>
      </w:r>
      <w:r w:rsidR="008C61BF" w:rsidRPr="006C02E6">
        <w:rPr>
          <w:rStyle w:val="a3"/>
          <w:rFonts w:asciiTheme="minorHAnsi" w:hAnsiTheme="minorHAnsi" w:cstheme="minorHAnsi"/>
        </w:rPr>
        <w:t>Καππαδοκίας</w:t>
      </w:r>
    </w:p>
    <w:p w:rsidR="009C4F5D" w:rsidRPr="006C02E6" w:rsidRDefault="009C4F5D" w:rsidP="009C4F5D">
      <w:pPr>
        <w:pStyle w:val="Web"/>
        <w:rPr>
          <w:rFonts w:asciiTheme="minorHAnsi" w:hAnsiTheme="minorHAnsi" w:cstheme="minorHAnsi"/>
        </w:rPr>
      </w:pPr>
      <w:r w:rsidRPr="006C02E6">
        <w:rPr>
          <w:rFonts w:asciiTheme="minorHAnsi" w:hAnsiTheme="minorHAnsi" w:cstheme="minorHAnsi"/>
        </w:rPr>
        <w:t xml:space="preserve">Οι Έλληνες που ζουν εκεί </w:t>
      </w:r>
      <w:r w:rsidRPr="006C02E6">
        <w:rPr>
          <w:rStyle w:val="a3"/>
          <w:rFonts w:asciiTheme="minorHAnsi" w:hAnsiTheme="minorHAnsi" w:cstheme="minorHAnsi"/>
        </w:rPr>
        <w:t>προοδεύουν</w:t>
      </w:r>
      <w:r w:rsidRPr="006C02E6">
        <w:rPr>
          <w:rFonts w:asciiTheme="minorHAnsi" w:hAnsiTheme="minorHAnsi" w:cstheme="minorHAnsi"/>
        </w:rPr>
        <w:t xml:space="preserve"> παρά τη γεωγραφική απομόνωση και τη βαριά φορολογία.</w:t>
      </w:r>
    </w:p>
    <w:p w:rsidR="009C4F5D" w:rsidRPr="006C02E6" w:rsidRDefault="009C4F5D" w:rsidP="009C4F5D">
      <w:pPr>
        <w:pStyle w:val="Web"/>
        <w:rPr>
          <w:rFonts w:asciiTheme="minorHAnsi" w:hAnsiTheme="minorHAnsi" w:cstheme="minorHAnsi"/>
        </w:rPr>
      </w:pPr>
      <w:r w:rsidRPr="006C02E6">
        <w:rPr>
          <w:rFonts w:asciiTheme="minorHAnsi" w:hAnsiTheme="minorHAnsi" w:cstheme="minorHAnsi"/>
        </w:rPr>
        <w:t xml:space="preserve">Αρκετά βιβλία τυπώνονται στα </w:t>
      </w:r>
      <w:proofErr w:type="spellStart"/>
      <w:r w:rsidRPr="006C02E6">
        <w:rPr>
          <w:rStyle w:val="a3"/>
          <w:rFonts w:asciiTheme="minorHAnsi" w:hAnsiTheme="minorHAnsi" w:cstheme="minorHAnsi"/>
        </w:rPr>
        <w:t>καραμανλίδικα</w:t>
      </w:r>
      <w:proofErr w:type="spellEnd"/>
      <w:r w:rsidRPr="006C02E6">
        <w:rPr>
          <w:rFonts w:asciiTheme="minorHAnsi" w:hAnsiTheme="minorHAnsi" w:cstheme="minorHAnsi"/>
        </w:rPr>
        <w:t xml:space="preserve"> (τουρκική γλώσσα με ελληνικούς χαρακτήρες).</w:t>
      </w:r>
    </w:p>
    <w:p w:rsidR="009C4F5D" w:rsidRPr="006C02E6" w:rsidRDefault="009C4F5D" w:rsidP="009C4F5D">
      <w:pPr>
        <w:pStyle w:val="Web"/>
        <w:rPr>
          <w:rFonts w:asciiTheme="minorHAnsi" w:hAnsiTheme="minorHAnsi" w:cstheme="minorHAnsi"/>
        </w:rPr>
      </w:pPr>
      <w:r w:rsidRPr="006C02E6">
        <w:rPr>
          <w:rStyle w:val="a3"/>
          <w:rFonts w:asciiTheme="minorHAnsi" w:hAnsiTheme="minorHAnsi" w:cstheme="minorHAnsi"/>
          <w:iCs/>
        </w:rPr>
        <w:t>Τι ήταν το Ανατολικό Ζήτημα ;</w:t>
      </w:r>
    </w:p>
    <w:p w:rsidR="009C4F5D" w:rsidRPr="006C02E6" w:rsidRDefault="009C4F5D" w:rsidP="006C02E6">
      <w:pPr>
        <w:pStyle w:val="indent"/>
        <w:rPr>
          <w:rFonts w:asciiTheme="minorHAnsi" w:hAnsiTheme="minorHAnsi" w:cstheme="minorHAnsi"/>
        </w:rPr>
      </w:pPr>
      <w:r w:rsidRPr="006C02E6">
        <w:rPr>
          <w:rFonts w:asciiTheme="minorHAnsi" w:hAnsiTheme="minorHAnsi" w:cstheme="minorHAnsi"/>
        </w:rPr>
        <w:lastRenderedPageBreak/>
        <w:t>Καθώς ο 19</w:t>
      </w:r>
      <w:r w:rsidRPr="006C02E6">
        <w:rPr>
          <w:rFonts w:asciiTheme="minorHAnsi" w:hAnsiTheme="minorHAnsi" w:cstheme="minorHAnsi"/>
          <w:vertAlign w:val="superscript"/>
        </w:rPr>
        <w:t>ος</w:t>
      </w:r>
      <w:r w:rsidRPr="006C02E6">
        <w:rPr>
          <w:rFonts w:asciiTheme="minorHAnsi" w:hAnsiTheme="minorHAnsi" w:cstheme="minorHAnsi"/>
        </w:rPr>
        <w:t xml:space="preserve"> αιώνας πλησίαζε προς το τέλος του, μεγάλωναν οι εθνικοί ανταγωνισμοί μεταξύ των λαών για τη διεκδίκηση των εδαφών της Οθωμανικής Αυτοκρατορίας στα Βαλκάνια. Οι εδαφικές διεκδικήσεις των βαλκανικών λαών και τα συγκρουόμενα εμπορικά και άλλα οικονομικά συμφέροντα των Μεγάλων Δυνάμεων στην Οθωμανική Αυτοκρατορία περιέπλεξαν ακόμη περισσότερο το σύνθετο </w:t>
      </w:r>
      <w:r w:rsidRPr="006C02E6">
        <w:rPr>
          <w:rStyle w:val="a5"/>
          <w:rFonts w:asciiTheme="minorHAnsi" w:hAnsiTheme="minorHAnsi" w:cstheme="minorHAnsi"/>
        </w:rPr>
        <w:t>Ανατολικό Ζήτημα</w:t>
      </w:r>
      <w:r w:rsidRPr="006C02E6">
        <w:rPr>
          <w:rFonts w:asciiTheme="minorHAnsi" w:hAnsiTheme="minorHAnsi" w:cstheme="minorHAnsi"/>
        </w:rPr>
        <w:t>.</w:t>
      </w:r>
    </w:p>
    <w:p w:rsidR="009C4F5D" w:rsidRPr="006C02E6" w:rsidRDefault="009C4F5D" w:rsidP="009C4F5D">
      <w:pPr>
        <w:pStyle w:val="Web"/>
        <w:rPr>
          <w:rFonts w:asciiTheme="minorHAnsi" w:hAnsiTheme="minorHAnsi" w:cstheme="minorHAnsi"/>
          <w:i/>
        </w:rPr>
      </w:pPr>
      <w:r w:rsidRPr="006C02E6">
        <w:rPr>
          <w:rStyle w:val="a5"/>
          <w:rFonts w:asciiTheme="minorHAnsi" w:hAnsiTheme="minorHAnsi" w:cstheme="minorHAnsi"/>
          <w:b/>
          <w:bCs/>
          <w:i w:val="0"/>
        </w:rPr>
        <w:t>Τι προέβλεπε η Συνθήκη του Αγίου Στεφάνου ;</w:t>
      </w:r>
    </w:p>
    <w:p w:rsidR="009C4F5D" w:rsidRPr="006C02E6" w:rsidRDefault="009C4F5D" w:rsidP="006C02E6">
      <w:pPr>
        <w:pStyle w:val="indent"/>
        <w:rPr>
          <w:rFonts w:asciiTheme="minorHAnsi" w:hAnsiTheme="minorHAnsi" w:cstheme="minorHAnsi"/>
        </w:rPr>
      </w:pPr>
      <w:r w:rsidRPr="006C02E6">
        <w:rPr>
          <w:rFonts w:asciiTheme="minorHAnsi" w:hAnsiTheme="minorHAnsi" w:cstheme="minorHAnsi"/>
        </w:rPr>
        <w:t>Το 1875 ξέσπασε εξέγερση στην Ερζεγοβίνη και τον επόμενο χρόνο το επαναστατικό κίνημα επεκτάθηκε στη Βουλγαρία, τη Σερβία και το Μαυροβούνιο. Ο Σουλτάνος μετέφερε στρατιωτικές δυνάμεις προς τις επαναστατημένες περιοχές αλλά το 1877 μπήκε στον πόλεμο και η Ρωσία, η οποία ενδιαφερόταν για τους σλαβικούς λαούς των Βαλκανίων, καθώς έτσι εξυπηρετούνταν καλύτερα τα συμφέροντά της. Η Ρωσία νίκησε και η ηττημένη Τουρκία υποχρεώθηκε να υπογράψει τη Συνθήκη του Αγίου Στεφάνου (Μάρτιος του 1878). Η συνθήκη αυτή προέβλεπε την ίδρυση αυτόνομου βουλγαρικού κράτους, που θα περιελάμβανε</w:t>
      </w:r>
      <w:bookmarkStart w:id="0" w:name="_GoBack"/>
      <w:bookmarkEnd w:id="0"/>
      <w:r w:rsidRPr="006C02E6">
        <w:rPr>
          <w:rFonts w:asciiTheme="minorHAnsi" w:hAnsiTheme="minorHAnsi" w:cstheme="minorHAnsi"/>
        </w:rPr>
        <w:t xml:space="preserve"> ολόκληρη σχεδόν τη Μακεδονία, σε βάρος των ελληνικών διεκδικήσεων.</w:t>
      </w:r>
    </w:p>
    <w:p w:rsidR="009C4F5D" w:rsidRPr="006C02E6" w:rsidRDefault="009C4F5D" w:rsidP="009C4F5D">
      <w:pPr>
        <w:pStyle w:val="Web"/>
        <w:rPr>
          <w:rFonts w:asciiTheme="minorHAnsi" w:hAnsiTheme="minorHAnsi" w:cstheme="minorHAnsi"/>
          <w:i/>
        </w:rPr>
      </w:pPr>
      <w:r w:rsidRPr="006C02E6">
        <w:rPr>
          <w:rStyle w:val="a5"/>
          <w:rFonts w:asciiTheme="minorHAnsi" w:hAnsiTheme="minorHAnsi" w:cstheme="minorHAnsi"/>
          <w:b/>
          <w:bCs/>
          <w:i w:val="0"/>
        </w:rPr>
        <w:t>Γιατί έγινε το Συνέδριο του Βερολίνου και τι αποφασίστηκε ;</w:t>
      </w:r>
    </w:p>
    <w:p w:rsidR="009C4F5D" w:rsidRPr="006C02E6" w:rsidRDefault="009C4F5D" w:rsidP="009C4F5D">
      <w:pPr>
        <w:pStyle w:val="indent"/>
        <w:rPr>
          <w:rFonts w:asciiTheme="minorHAnsi" w:hAnsiTheme="minorHAnsi" w:cstheme="minorHAnsi"/>
        </w:rPr>
      </w:pPr>
      <w:r w:rsidRPr="006C02E6">
        <w:rPr>
          <w:rFonts w:asciiTheme="minorHAnsi" w:hAnsiTheme="minorHAnsi" w:cstheme="minorHAnsi"/>
        </w:rPr>
        <w:t>Οι υπόλοιπες Μεγάλες Δυνάμεις όμως αντέδρασαν στην εφαρμογή της συνθήκης, καθώς τα συμφέροντά τους επέβαλαν να διατηρηθούν τα σύνορα της Οθωμανικής Αυτοκρατορίας και να εμποδιστεί η επέκταση της Ρωσίας προς τη Μεσόγειο.</w:t>
      </w:r>
    </w:p>
    <w:p w:rsidR="009C4F5D" w:rsidRPr="006C02E6" w:rsidRDefault="009C4F5D" w:rsidP="006C02E6">
      <w:pPr>
        <w:pStyle w:val="indent"/>
        <w:rPr>
          <w:rFonts w:asciiTheme="minorHAnsi" w:hAnsiTheme="minorHAnsi" w:cstheme="minorHAnsi"/>
        </w:rPr>
      </w:pPr>
      <w:r w:rsidRPr="006C02E6">
        <w:rPr>
          <w:rFonts w:asciiTheme="minorHAnsi" w:hAnsiTheme="minorHAnsi" w:cstheme="minorHAnsi"/>
        </w:rPr>
        <w:t>Σε συνέδριο που έγινε στο Βερολίνο το καλοκαίρι του ίδιου χρόνου, υπογράφηκε νέα συνθήκη, που αντικατέστησε τη Συνθήκη του Αγίου Στεφάνου και περιείχε ευνοϊκότερους όρους για την Τουρκία. Σύμφωνα με τη Συνθήκη του Βερολίνου (Ιούλιος του 1878), η Βουλγαρία παρέμεινε αυτόνομη αλλά έχασε τις περισσότερες περιοχές που της είχαν αποδοθεί με τη Συνθήκη του Αγίου Στεφάνου, ανάμεσά τους και τη Μακεδονία. Η Σερβία, το Μαυροβούνιο και η Ρουμανία κέρδισαν την ανεξαρτησία τους. Τέλος, η Ανατολική Ρωμυλία έγινε αυτόνομη ηγεμονία. </w:t>
      </w:r>
    </w:p>
    <w:p w:rsidR="009C4F5D" w:rsidRPr="006C02E6" w:rsidRDefault="009C4F5D" w:rsidP="009C4F5D">
      <w:pPr>
        <w:pStyle w:val="Web"/>
        <w:rPr>
          <w:rFonts w:asciiTheme="minorHAnsi" w:hAnsiTheme="minorHAnsi" w:cstheme="minorHAnsi"/>
        </w:rPr>
      </w:pPr>
      <w:r w:rsidRPr="006C02E6">
        <w:rPr>
          <w:rStyle w:val="a3"/>
          <w:rFonts w:asciiTheme="minorHAnsi" w:hAnsiTheme="minorHAnsi" w:cstheme="minorHAnsi"/>
          <w:iCs/>
        </w:rPr>
        <w:t>Η προσάρτηση της Ανατολικής Ρωμυλίας στη Βουλγαρία</w:t>
      </w:r>
    </w:p>
    <w:p w:rsidR="009C4F5D" w:rsidRPr="006C02E6" w:rsidRDefault="009C4F5D" w:rsidP="009C4F5D">
      <w:pPr>
        <w:pStyle w:val="indent"/>
        <w:rPr>
          <w:rFonts w:asciiTheme="minorHAnsi" w:hAnsiTheme="minorHAnsi" w:cstheme="minorHAnsi"/>
        </w:rPr>
      </w:pPr>
      <w:r w:rsidRPr="006C02E6">
        <w:rPr>
          <w:rFonts w:asciiTheme="minorHAnsi" w:hAnsiTheme="minorHAnsi" w:cstheme="minorHAnsi"/>
        </w:rPr>
        <w:t xml:space="preserve">Το 1885 η Βουλγαρία προσάρτησε την Ανατολική Ρωμυλία. Η Ελλάδα αντέδρασε κηρύσσοντας </w:t>
      </w:r>
      <w:r w:rsidRPr="006C02E6">
        <w:rPr>
          <w:rStyle w:val="a5"/>
          <w:rFonts w:asciiTheme="minorHAnsi" w:hAnsiTheme="minorHAnsi" w:cstheme="minorHAnsi"/>
        </w:rPr>
        <w:t>επιστράτευση</w:t>
      </w:r>
      <w:r w:rsidRPr="006C02E6">
        <w:rPr>
          <w:rFonts w:asciiTheme="minorHAnsi" w:hAnsiTheme="minorHAnsi" w:cstheme="minorHAnsi"/>
        </w:rPr>
        <w:t xml:space="preserve">, αλλά οι Μεγάλες Δυνάμεις με παρέμβασή τους εμπόδισαν μια πολεμική σύγκρουση. Ωστόσο, η </w:t>
      </w:r>
      <w:r w:rsidRPr="006C02E6">
        <w:rPr>
          <w:rStyle w:val="a5"/>
          <w:rFonts w:asciiTheme="minorHAnsi" w:hAnsiTheme="minorHAnsi" w:cstheme="minorHAnsi"/>
        </w:rPr>
        <w:t>αντιπαράθεση</w:t>
      </w:r>
      <w:r w:rsidRPr="006C02E6">
        <w:rPr>
          <w:rFonts w:asciiTheme="minorHAnsi" w:hAnsiTheme="minorHAnsi" w:cstheme="minorHAnsi"/>
        </w:rPr>
        <w:t xml:space="preserve"> των εθνικών διεκδικήσεων έγινε μεγαλύτερη στις αρχές του 20</w:t>
      </w:r>
      <w:r w:rsidRPr="006C02E6">
        <w:rPr>
          <w:rFonts w:asciiTheme="minorHAnsi" w:hAnsiTheme="minorHAnsi" w:cstheme="minorHAnsi"/>
          <w:vertAlign w:val="superscript"/>
        </w:rPr>
        <w:t>ου</w:t>
      </w:r>
      <w:r w:rsidRPr="006C02E6">
        <w:rPr>
          <w:rFonts w:asciiTheme="minorHAnsi" w:hAnsiTheme="minorHAnsi" w:cstheme="minorHAnsi"/>
        </w:rPr>
        <w:t xml:space="preserve"> αιώνα, καθώς ένας μεγάλος πόλεμος, ο Πρώτος Παγκόσμιος, επρόκειτο να ξεκινήσει.</w:t>
      </w:r>
    </w:p>
    <w:p w:rsidR="006C02E6" w:rsidRPr="006C02E6" w:rsidRDefault="009C4F5D" w:rsidP="009C4F5D">
      <w:pPr>
        <w:pStyle w:val="Web"/>
        <w:rPr>
          <w:rFonts w:asciiTheme="minorHAnsi" w:hAnsiTheme="minorHAnsi" w:cstheme="minorHAnsi"/>
        </w:rPr>
      </w:pPr>
      <w:r w:rsidRPr="006C02E6">
        <w:rPr>
          <w:rFonts w:asciiTheme="minorHAnsi" w:hAnsiTheme="minorHAnsi" w:cstheme="minorHAnsi"/>
        </w:rPr>
        <w:t> </w:t>
      </w:r>
    </w:p>
    <w:tbl>
      <w:tblPr>
        <w:tblStyle w:val="a4"/>
        <w:tblW w:w="0" w:type="auto"/>
        <w:tblLook w:val="04A0" w:firstRow="1" w:lastRow="0" w:firstColumn="1" w:lastColumn="0" w:noHBand="0" w:noVBand="1"/>
      </w:tblPr>
      <w:tblGrid>
        <w:gridCol w:w="8296"/>
      </w:tblGrid>
      <w:tr w:rsidR="006C02E6" w:rsidRPr="006C02E6" w:rsidTr="006C02E6">
        <w:tc>
          <w:tcPr>
            <w:tcW w:w="8296" w:type="dxa"/>
          </w:tcPr>
          <w:p w:rsidR="006C02E6" w:rsidRPr="006C02E6" w:rsidRDefault="006C02E6" w:rsidP="009C4F5D">
            <w:pPr>
              <w:pStyle w:val="Web"/>
              <w:rPr>
                <w:rFonts w:asciiTheme="minorHAnsi" w:hAnsiTheme="minorHAnsi" w:cstheme="minorHAnsi"/>
                <w:b/>
                <w:i/>
              </w:rPr>
            </w:pPr>
            <w:r w:rsidRPr="006C02E6">
              <w:rPr>
                <w:rFonts w:asciiTheme="minorHAnsi" w:hAnsiTheme="minorHAnsi" w:cstheme="minorHAnsi"/>
                <w:b/>
                <w:i/>
              </w:rPr>
              <w:t>Οι πηγές αφηγούνται…</w:t>
            </w:r>
          </w:p>
          <w:p w:rsidR="006C02E6" w:rsidRPr="006C02E6" w:rsidRDefault="006C02E6" w:rsidP="006C02E6">
            <w:pPr>
              <w:pStyle w:val="Web"/>
              <w:rPr>
                <w:rFonts w:asciiTheme="minorHAnsi" w:hAnsiTheme="minorHAnsi" w:cstheme="minorHAnsi"/>
              </w:rPr>
            </w:pPr>
            <w:r w:rsidRPr="006C02E6">
              <w:rPr>
                <w:rStyle w:val="a3"/>
                <w:rFonts w:asciiTheme="minorHAnsi" w:hAnsiTheme="minorHAnsi" w:cstheme="minorHAnsi"/>
                <w:iCs/>
              </w:rPr>
              <w:t>1. Περιγραφή των Σμυρνιών</w:t>
            </w:r>
          </w:p>
          <w:p w:rsidR="006C02E6" w:rsidRPr="006C02E6" w:rsidRDefault="006C02E6" w:rsidP="006C02E6">
            <w:pPr>
              <w:pStyle w:val="Web"/>
              <w:rPr>
                <w:rFonts w:asciiTheme="minorHAnsi" w:hAnsiTheme="minorHAnsi" w:cstheme="minorHAnsi"/>
              </w:rPr>
            </w:pPr>
            <w:r w:rsidRPr="006C02E6">
              <w:rPr>
                <w:rFonts w:asciiTheme="minorHAnsi" w:hAnsiTheme="minorHAnsi" w:cstheme="minorHAnsi"/>
              </w:rPr>
              <w:lastRenderedPageBreak/>
              <w:t xml:space="preserve">«Ξύπνιοι, ευκίνητοι, ευφυέστατοι και εξαιρετικά διασκεδαστικοί, οι Έλληνες της Σμύρνης είναι καφετζήδες, παντοπώλες ή βαρκάρηδες: τρία επαγγέλματα που τα προτιμούν στην κατώτερη τάξη, όπως οι συμπατριώτες τους της ανώτερης τάξης διαλέγουν το επάγγελμα του δικηγόρου ή του γιατρού. Αν είσαι καφετζής, φλυαρείς όλη μέρα, μαθαίνεις όλα τα νέα, μιλάς για τα πολιτικά, βρίζεις τους Τούρκους, κινείσαι, δρας και αγωνίζεσαι με τον τρόπο σου για τη Μεγάλη Ιδέα. Αν είσαι παντοπώλης, πουλάς λίγο απ' όλα, εμπορεύεσαι, συναλλάσσεσαι, πράγματα που αποτελούν ατέλειωτη ευτυχία για έναν Έλληνα. Αν είσαι βαρκάρης, βρίσκεσαι διαρκώς συντροφιά με τη θάλασσα, αυτή την παλιά φίλη των απογόνων του Οδυσσέα, κινείσαι δεξιά- αριστερά στο </w:t>
            </w:r>
            <w:proofErr w:type="spellStart"/>
            <w:r w:rsidRPr="006C02E6">
              <w:rPr>
                <w:rFonts w:asciiTheme="minorHAnsi" w:hAnsiTheme="minorHAnsi" w:cstheme="minorHAnsi"/>
              </w:rPr>
              <w:t>πήγαιν</w:t>
            </w:r>
            <w:proofErr w:type="spellEnd"/>
            <w:r w:rsidRPr="006C02E6">
              <w:rPr>
                <w:rFonts w:asciiTheme="minorHAnsi" w:hAnsiTheme="minorHAnsi" w:cstheme="minorHAnsi"/>
              </w:rPr>
              <w:t>' έλα του λιμανιού, γνωρίζεις καινούργια πρόσωπα, ρωτάς τους ταξιδιώτες που '</w:t>
            </w:r>
            <w:proofErr w:type="spellStart"/>
            <w:r w:rsidRPr="006C02E6">
              <w:rPr>
                <w:rFonts w:asciiTheme="minorHAnsi" w:hAnsiTheme="minorHAnsi" w:cstheme="minorHAnsi"/>
              </w:rPr>
              <w:t>ρχονται</w:t>
            </w:r>
            <w:proofErr w:type="spellEnd"/>
            <w:r w:rsidRPr="006C02E6">
              <w:rPr>
                <w:rFonts w:asciiTheme="minorHAnsi" w:hAnsiTheme="minorHAnsi" w:cstheme="minorHAnsi"/>
              </w:rPr>
              <w:t xml:space="preserve"> από μακριά, φιλονικείς μαζί τους για την τιμή της μεταφοράς - άλλη μια σπάνια απόλαυση για τον Έλληνα. Πρόκειται για μια φυλή διασκεδαστική και τελικά συμπαθητική, παρά τα ελαττώματά της, υπομονετική, ανθεκτική, ολιγαρκή και ελαφρά επίμονα προσηλωμένη στην ακατάβλητη προσδοκία της».</w:t>
            </w:r>
          </w:p>
          <w:p w:rsidR="006C02E6" w:rsidRPr="006C02E6" w:rsidRDefault="006C02E6" w:rsidP="006C02E6">
            <w:pPr>
              <w:pStyle w:val="xsmall"/>
              <w:rPr>
                <w:rFonts w:asciiTheme="minorHAnsi" w:hAnsiTheme="minorHAnsi" w:cstheme="minorHAnsi"/>
                <w:sz w:val="20"/>
              </w:rPr>
            </w:pPr>
            <w:proofErr w:type="spellStart"/>
            <w:r w:rsidRPr="006C02E6">
              <w:rPr>
                <w:rStyle w:val="a3"/>
                <w:rFonts w:asciiTheme="minorHAnsi" w:hAnsiTheme="minorHAnsi" w:cstheme="minorHAnsi"/>
                <w:sz w:val="20"/>
              </w:rPr>
              <w:t>G.Deschamps</w:t>
            </w:r>
            <w:proofErr w:type="spellEnd"/>
            <w:r w:rsidRPr="006C02E6">
              <w:rPr>
                <w:rStyle w:val="a3"/>
                <w:rFonts w:asciiTheme="minorHAnsi" w:hAnsiTheme="minorHAnsi" w:cstheme="minorHAnsi"/>
                <w:sz w:val="20"/>
              </w:rPr>
              <w:t xml:space="preserve">, </w:t>
            </w:r>
            <w:r w:rsidRPr="006C02E6">
              <w:rPr>
                <w:rStyle w:val="a5"/>
                <w:rFonts w:asciiTheme="minorHAnsi" w:hAnsiTheme="minorHAnsi" w:cstheme="minorHAnsi"/>
                <w:b/>
                <w:bCs/>
                <w:sz w:val="20"/>
              </w:rPr>
              <w:t xml:space="preserve">Στους δρόμους της </w:t>
            </w:r>
            <w:proofErr w:type="spellStart"/>
            <w:r w:rsidRPr="006C02E6">
              <w:rPr>
                <w:rStyle w:val="a5"/>
                <w:rFonts w:asciiTheme="minorHAnsi" w:hAnsiTheme="minorHAnsi" w:cstheme="minorHAnsi"/>
                <w:b/>
                <w:bCs/>
                <w:sz w:val="20"/>
              </w:rPr>
              <w:t>Μικρασίας</w:t>
            </w:r>
            <w:proofErr w:type="spellEnd"/>
            <w:r w:rsidRPr="006C02E6">
              <w:rPr>
                <w:rStyle w:val="a5"/>
                <w:rFonts w:asciiTheme="minorHAnsi" w:hAnsiTheme="minorHAnsi" w:cstheme="minorHAnsi"/>
                <w:b/>
                <w:bCs/>
                <w:sz w:val="20"/>
              </w:rPr>
              <w:t>. Οδοιπορικό 1890</w:t>
            </w:r>
            <w:r w:rsidRPr="006C02E6">
              <w:rPr>
                <w:rStyle w:val="a3"/>
                <w:rFonts w:asciiTheme="minorHAnsi" w:hAnsiTheme="minorHAnsi" w:cstheme="minorHAnsi"/>
                <w:sz w:val="20"/>
              </w:rPr>
              <w:t xml:space="preserve">, μετάφραση Σ. </w:t>
            </w:r>
            <w:proofErr w:type="spellStart"/>
            <w:r w:rsidRPr="006C02E6">
              <w:rPr>
                <w:rStyle w:val="a3"/>
                <w:rFonts w:asciiTheme="minorHAnsi" w:hAnsiTheme="minorHAnsi" w:cstheme="minorHAnsi"/>
                <w:sz w:val="20"/>
              </w:rPr>
              <w:t>Κασεσιάν</w:t>
            </w:r>
            <w:proofErr w:type="spellEnd"/>
            <w:r w:rsidRPr="006C02E6">
              <w:rPr>
                <w:rStyle w:val="a3"/>
                <w:rFonts w:asciiTheme="minorHAnsi" w:hAnsiTheme="minorHAnsi" w:cstheme="minorHAnsi"/>
                <w:sz w:val="20"/>
              </w:rPr>
              <w:t>, Αθήνα 1990, σ. 159.</w:t>
            </w:r>
          </w:p>
          <w:p w:rsidR="006C02E6" w:rsidRPr="006C02E6" w:rsidRDefault="006C02E6" w:rsidP="006C02E6">
            <w:pPr>
              <w:pStyle w:val="Web"/>
              <w:rPr>
                <w:rFonts w:asciiTheme="minorHAnsi" w:hAnsiTheme="minorHAnsi" w:cstheme="minorHAnsi"/>
                <w:i/>
              </w:rPr>
            </w:pPr>
            <w:r w:rsidRPr="006C02E6">
              <w:rPr>
                <w:rStyle w:val="a5"/>
                <w:rFonts w:asciiTheme="minorHAnsi" w:hAnsiTheme="minorHAnsi" w:cstheme="minorHAnsi"/>
                <w:b/>
                <w:bCs/>
                <w:i w:val="0"/>
              </w:rPr>
              <w:t>2. Αναφορά Βρετανού Υποπρόξενου στην Τραπεζούντα προς το βρετανικό Υπουργείο των Εξωτερικών.</w:t>
            </w:r>
            <w:r w:rsidRPr="006C02E6">
              <w:rPr>
                <w:rStyle w:val="a3"/>
                <w:rFonts w:asciiTheme="minorHAnsi" w:hAnsiTheme="minorHAnsi" w:cstheme="minorHAnsi"/>
                <w:i/>
              </w:rPr>
              <w:t xml:space="preserve"> </w:t>
            </w:r>
            <w:r w:rsidRPr="006C02E6">
              <w:rPr>
                <w:rStyle w:val="a3"/>
                <w:rFonts w:asciiTheme="minorHAnsi" w:hAnsiTheme="minorHAnsi" w:cstheme="minorHAnsi"/>
                <w:sz w:val="20"/>
              </w:rPr>
              <w:t>Τραπεζούντα, 10 Νοεμβρίου 1857</w:t>
            </w:r>
          </w:p>
          <w:p w:rsidR="006C02E6" w:rsidRPr="006C02E6" w:rsidRDefault="006C02E6" w:rsidP="006C02E6">
            <w:pPr>
              <w:pStyle w:val="Web"/>
              <w:rPr>
                <w:rFonts w:asciiTheme="minorHAnsi" w:hAnsiTheme="minorHAnsi" w:cstheme="minorHAnsi"/>
              </w:rPr>
            </w:pPr>
            <w:r w:rsidRPr="006C02E6">
              <w:rPr>
                <w:rFonts w:asciiTheme="minorHAnsi" w:hAnsiTheme="minorHAnsi" w:cstheme="minorHAnsi"/>
              </w:rPr>
              <w:t xml:space="preserve">«Έχω την τιμή να σας πληροφορήσω ότι τον περασμένο Ιούλιο εξακρίβωσα ότι 600, περίπου, ελληνικές οικογένειες, κυρίως χτίστες, κάτοικοι της </w:t>
            </w:r>
            <w:proofErr w:type="spellStart"/>
            <w:r w:rsidRPr="006C02E6">
              <w:rPr>
                <w:rFonts w:asciiTheme="minorHAnsi" w:hAnsiTheme="minorHAnsi" w:cstheme="minorHAnsi"/>
              </w:rPr>
              <w:t>Σάντας</w:t>
            </w:r>
            <w:proofErr w:type="spellEnd"/>
            <w:r w:rsidRPr="006C02E6">
              <w:rPr>
                <w:rFonts w:asciiTheme="minorHAnsi" w:hAnsiTheme="minorHAnsi" w:cstheme="minorHAnsi"/>
              </w:rPr>
              <w:t xml:space="preserve">, ενός χωρίου αυτής της περιοχής, επρόκειτο να μεταναστεύσουν στο </w:t>
            </w:r>
            <w:proofErr w:type="spellStart"/>
            <w:r w:rsidRPr="006C02E6">
              <w:rPr>
                <w:rFonts w:asciiTheme="minorHAnsi" w:hAnsiTheme="minorHAnsi" w:cstheme="minorHAnsi"/>
              </w:rPr>
              <w:t>Πότι</w:t>
            </w:r>
            <w:proofErr w:type="spellEnd"/>
            <w:r w:rsidRPr="006C02E6">
              <w:rPr>
                <w:rFonts w:asciiTheme="minorHAnsi" w:hAnsiTheme="minorHAnsi" w:cstheme="minorHAnsi"/>
              </w:rPr>
              <w:t xml:space="preserve"> της Ρωσίας. Ο Ρώσος Πρόξενος τους υποσχέθηκε εργασία στην κατασκευή του λιμανιού και της πόλης και διανομή μιας μεγάλης έκτασης γης καθώς και άλλα προνόμια. Όταν το έμαθα, αναζήτησα κάποιους από τους πλέον αξιόπιστους ανθρώπους τους, οι οποίοι αρνήθηκαν ότι αυτό το γεγονός είχε κάποια σχέση με τον Ρώσο Πρόξενο. Δήλωσαν όμως ότι σκόπευαν να μεταναστεύσουν στη Ρωσία, εκτός αν τύχουν σωστής μεταχείρισης από τις τοπικές τουρκικές αρχές, εναντίον των οποίων έχουν αρκετά δικαιολογημένα παράπονα».</w:t>
            </w:r>
          </w:p>
          <w:p w:rsidR="006C02E6" w:rsidRPr="006C02E6" w:rsidRDefault="006C02E6" w:rsidP="006C02E6">
            <w:pPr>
              <w:pStyle w:val="xsmall"/>
              <w:rPr>
                <w:rFonts w:asciiTheme="minorHAnsi" w:hAnsiTheme="minorHAnsi" w:cstheme="minorHAnsi"/>
                <w:sz w:val="20"/>
              </w:rPr>
            </w:pPr>
            <w:r w:rsidRPr="006C02E6">
              <w:rPr>
                <w:rStyle w:val="a3"/>
                <w:rFonts w:asciiTheme="minorHAnsi" w:hAnsiTheme="minorHAnsi" w:cstheme="minorHAnsi"/>
                <w:sz w:val="20"/>
              </w:rPr>
              <w:t xml:space="preserve">Κώστα Φωτιάδη, </w:t>
            </w:r>
            <w:r w:rsidRPr="006C02E6">
              <w:rPr>
                <w:rStyle w:val="a5"/>
                <w:rFonts w:asciiTheme="minorHAnsi" w:hAnsiTheme="minorHAnsi" w:cstheme="minorHAnsi"/>
                <w:b/>
                <w:bCs/>
                <w:sz w:val="20"/>
              </w:rPr>
              <w:t xml:space="preserve">Πτυχές της ιστορίας του </w:t>
            </w:r>
            <w:proofErr w:type="spellStart"/>
            <w:r w:rsidRPr="006C02E6">
              <w:rPr>
                <w:rStyle w:val="a5"/>
                <w:rFonts w:asciiTheme="minorHAnsi" w:hAnsiTheme="minorHAnsi" w:cstheme="minorHAnsi"/>
                <w:b/>
                <w:bCs/>
                <w:sz w:val="20"/>
              </w:rPr>
              <w:t>κρυπτοχριστιανικού</w:t>
            </w:r>
            <w:proofErr w:type="spellEnd"/>
            <w:r w:rsidRPr="006C02E6">
              <w:rPr>
                <w:rStyle w:val="a5"/>
                <w:rFonts w:asciiTheme="minorHAnsi" w:hAnsiTheme="minorHAnsi" w:cstheme="minorHAnsi"/>
                <w:b/>
                <w:bCs/>
                <w:sz w:val="20"/>
              </w:rPr>
              <w:t xml:space="preserve"> προβλήματος</w:t>
            </w:r>
            <w:r w:rsidRPr="006C02E6">
              <w:rPr>
                <w:rStyle w:val="a3"/>
                <w:rFonts w:asciiTheme="minorHAnsi" w:hAnsiTheme="minorHAnsi" w:cstheme="minorHAnsi"/>
                <w:sz w:val="20"/>
              </w:rPr>
              <w:t>, Θεσσαλονίκη 1997, σ. 81.</w:t>
            </w:r>
          </w:p>
          <w:p w:rsidR="006C02E6" w:rsidRPr="006C02E6" w:rsidRDefault="006C02E6" w:rsidP="006C02E6">
            <w:pPr>
              <w:pStyle w:val="Web"/>
              <w:rPr>
                <w:rFonts w:asciiTheme="minorHAnsi" w:hAnsiTheme="minorHAnsi" w:cstheme="minorHAnsi"/>
              </w:rPr>
            </w:pPr>
            <w:r w:rsidRPr="006C02E6">
              <w:rPr>
                <w:rStyle w:val="a3"/>
                <w:rFonts w:asciiTheme="minorHAnsi" w:hAnsiTheme="minorHAnsi" w:cstheme="minorHAnsi"/>
                <w:iCs/>
              </w:rPr>
              <w:t>3. Απόψεις του Χαρίλαου Τρικούπη για την εξωτερική πολιτική της Ελλάδας</w:t>
            </w:r>
            <w:r w:rsidRPr="006C02E6">
              <w:rPr>
                <w:rFonts w:asciiTheme="minorHAnsi" w:hAnsiTheme="minorHAnsi" w:cstheme="minorHAnsi"/>
              </w:rPr>
              <w:t xml:space="preserve"> </w:t>
            </w:r>
            <w:r w:rsidRPr="006C02E6">
              <w:rPr>
                <w:rFonts w:asciiTheme="minorHAnsi" w:hAnsiTheme="minorHAnsi" w:cstheme="minorHAnsi"/>
                <w:sz w:val="20"/>
              </w:rPr>
              <w:t>(απόδοση στα νέα ελληνικά)</w:t>
            </w:r>
          </w:p>
          <w:p w:rsidR="006C02E6" w:rsidRPr="006C02E6" w:rsidRDefault="006C02E6" w:rsidP="006C02E6">
            <w:pPr>
              <w:pStyle w:val="Web"/>
              <w:rPr>
                <w:rFonts w:asciiTheme="minorHAnsi" w:hAnsiTheme="minorHAnsi" w:cstheme="minorHAnsi"/>
              </w:rPr>
            </w:pPr>
            <w:r w:rsidRPr="006C02E6">
              <w:rPr>
                <w:rFonts w:asciiTheme="minorHAnsi" w:hAnsiTheme="minorHAnsi" w:cstheme="minorHAnsi"/>
              </w:rPr>
              <w:t xml:space="preserve">«Εθνική ιδέα του ελληνισμού είναι η απελευθέρωση των ελληνικών εδαφών και η σύσταση ενιαίου ελληνικού κράτους, που να περιλαμβάνει ολόκληρο το ελληνικό έθνος. Το δίκαιο αυτής της ιδέας το αναγνώρισε η Ευρώπη, το αναγνώρισε επίσης και η Τουρκία μετά τη σύσταση του ελληνικού κράτους. Δεν θα είχε καμία σημασία η επανίδρυση βασιλείου, όπως η σημερινή Ελλάδα, εάν αυτή δεν εθεωρείτο πυρήνας και πρόδρομος της σύμπτυξης, όταν έλθει το πλήρωμα του χρόνου, ολόκληρου του ελληνισμού σε ελεύθερο κράτος. Επομένως προς τον σκοπό αυτό έχει καθήκον να εργάζεται η Ελλάδα, τίμια και θαρραλέα, σεβόμενη </w:t>
            </w:r>
            <w:r w:rsidRPr="006C02E6">
              <w:rPr>
                <w:rFonts w:asciiTheme="minorHAnsi" w:hAnsiTheme="minorHAnsi" w:cstheme="minorHAnsi"/>
              </w:rPr>
              <w:lastRenderedPageBreak/>
              <w:t>τη διεθνή νομιμότητα, απολαμβάνοντας τη διεθνή αναγνώριση και προσφέροντας στους άλλους ό,τι απαιτεί για την ίδια».</w:t>
            </w:r>
          </w:p>
          <w:p w:rsidR="006C02E6" w:rsidRPr="006C02E6" w:rsidRDefault="006C02E6" w:rsidP="006C02E6">
            <w:pPr>
              <w:pStyle w:val="xsmall"/>
              <w:rPr>
                <w:rFonts w:asciiTheme="minorHAnsi" w:hAnsiTheme="minorHAnsi" w:cstheme="minorHAnsi"/>
                <w:sz w:val="20"/>
              </w:rPr>
            </w:pPr>
            <w:r w:rsidRPr="006C02E6">
              <w:rPr>
                <w:rStyle w:val="a3"/>
                <w:rFonts w:asciiTheme="minorHAnsi" w:hAnsiTheme="minorHAnsi" w:cstheme="minorHAnsi"/>
                <w:sz w:val="20"/>
              </w:rPr>
              <w:t xml:space="preserve">Άρθρο του Χαρίλαου Τρικούπη στην εφημερίδα </w:t>
            </w:r>
            <w:r w:rsidRPr="006C02E6">
              <w:rPr>
                <w:rStyle w:val="a5"/>
                <w:rFonts w:asciiTheme="minorHAnsi" w:hAnsiTheme="minorHAnsi" w:cstheme="minorHAnsi"/>
                <w:b/>
                <w:bCs/>
                <w:sz w:val="20"/>
              </w:rPr>
              <w:t>Ώρα</w:t>
            </w:r>
            <w:r w:rsidRPr="006C02E6">
              <w:rPr>
                <w:rStyle w:val="a3"/>
                <w:rFonts w:asciiTheme="minorHAnsi" w:hAnsiTheme="minorHAnsi" w:cstheme="minorHAnsi"/>
                <w:sz w:val="20"/>
              </w:rPr>
              <w:t xml:space="preserve">, 2 Ιουλίου 1876. Έκδοση της Βουλής των Ελλήνων, </w:t>
            </w:r>
            <w:r w:rsidRPr="006C02E6">
              <w:rPr>
                <w:rStyle w:val="a5"/>
                <w:rFonts w:asciiTheme="minorHAnsi" w:hAnsiTheme="minorHAnsi" w:cstheme="minorHAnsi"/>
                <w:b/>
                <w:bCs/>
                <w:sz w:val="20"/>
              </w:rPr>
              <w:t>Χαρίλαος Τρικούπης. Η ζωή και το έργο του</w:t>
            </w:r>
            <w:r w:rsidRPr="006C02E6">
              <w:rPr>
                <w:rStyle w:val="a3"/>
                <w:rFonts w:asciiTheme="minorHAnsi" w:hAnsiTheme="minorHAnsi" w:cstheme="minorHAnsi"/>
                <w:sz w:val="20"/>
              </w:rPr>
              <w:t xml:space="preserve">, </w:t>
            </w:r>
            <w:proofErr w:type="spellStart"/>
            <w:r w:rsidRPr="006C02E6">
              <w:rPr>
                <w:rStyle w:val="a3"/>
                <w:rFonts w:asciiTheme="minorHAnsi" w:hAnsiTheme="minorHAnsi" w:cstheme="minorHAnsi"/>
                <w:sz w:val="20"/>
              </w:rPr>
              <w:t>τόμ</w:t>
            </w:r>
            <w:proofErr w:type="spellEnd"/>
            <w:r w:rsidRPr="006C02E6">
              <w:rPr>
                <w:rStyle w:val="a3"/>
                <w:rFonts w:asciiTheme="minorHAnsi" w:hAnsiTheme="minorHAnsi" w:cstheme="minorHAnsi"/>
                <w:sz w:val="20"/>
              </w:rPr>
              <w:t xml:space="preserve">. 1, επιμέλεια Αικατερίνη </w:t>
            </w:r>
            <w:proofErr w:type="spellStart"/>
            <w:r w:rsidRPr="006C02E6">
              <w:rPr>
                <w:rStyle w:val="a3"/>
                <w:rFonts w:asciiTheme="minorHAnsi" w:hAnsiTheme="minorHAnsi" w:cstheme="minorHAnsi"/>
                <w:sz w:val="20"/>
              </w:rPr>
              <w:t>Φλεριανού</w:t>
            </w:r>
            <w:proofErr w:type="spellEnd"/>
            <w:r w:rsidRPr="006C02E6">
              <w:rPr>
                <w:rStyle w:val="a3"/>
                <w:rFonts w:asciiTheme="minorHAnsi" w:hAnsiTheme="minorHAnsi" w:cstheme="minorHAnsi"/>
                <w:sz w:val="20"/>
              </w:rPr>
              <w:t>, Αθήνα 1999, σ. 289.</w:t>
            </w:r>
          </w:p>
          <w:p w:rsidR="006C02E6" w:rsidRPr="006C02E6" w:rsidRDefault="006C02E6" w:rsidP="006C02E6">
            <w:pPr>
              <w:pStyle w:val="Web"/>
              <w:rPr>
                <w:rFonts w:asciiTheme="minorHAnsi" w:hAnsiTheme="minorHAnsi" w:cstheme="minorHAnsi"/>
              </w:rPr>
            </w:pPr>
            <w:r w:rsidRPr="006C02E6">
              <w:rPr>
                <w:rStyle w:val="a3"/>
                <w:rFonts w:asciiTheme="minorHAnsi" w:hAnsiTheme="minorHAnsi" w:cstheme="minorHAnsi"/>
                <w:iCs/>
              </w:rPr>
              <w:t xml:space="preserve">4. Απόψεις του Βρετανού υπουργού των Εξωτερικών </w:t>
            </w:r>
            <w:proofErr w:type="spellStart"/>
            <w:r w:rsidRPr="006C02E6">
              <w:rPr>
                <w:rStyle w:val="a3"/>
                <w:rFonts w:asciiTheme="minorHAnsi" w:hAnsiTheme="minorHAnsi" w:cstheme="minorHAnsi"/>
                <w:iCs/>
              </w:rPr>
              <w:t>Marquis</w:t>
            </w:r>
            <w:proofErr w:type="spellEnd"/>
            <w:r w:rsidRPr="006C02E6">
              <w:rPr>
                <w:rStyle w:val="a3"/>
                <w:rFonts w:asciiTheme="minorHAnsi" w:hAnsiTheme="minorHAnsi" w:cstheme="minorHAnsi"/>
                <w:iCs/>
              </w:rPr>
              <w:t xml:space="preserve"> </w:t>
            </w:r>
            <w:proofErr w:type="spellStart"/>
            <w:r w:rsidRPr="006C02E6">
              <w:rPr>
                <w:rStyle w:val="a3"/>
                <w:rFonts w:asciiTheme="minorHAnsi" w:hAnsiTheme="minorHAnsi" w:cstheme="minorHAnsi"/>
                <w:iCs/>
              </w:rPr>
              <w:t>Salisburi</w:t>
            </w:r>
            <w:proofErr w:type="spellEnd"/>
            <w:r w:rsidRPr="006C02E6">
              <w:rPr>
                <w:rStyle w:val="a3"/>
                <w:rFonts w:asciiTheme="minorHAnsi" w:hAnsiTheme="minorHAnsi" w:cstheme="minorHAnsi"/>
                <w:iCs/>
              </w:rPr>
              <w:t xml:space="preserve"> το 1877 για το μέλλον της Οθωμανικής Αυτοκρατορίας</w:t>
            </w:r>
          </w:p>
          <w:p w:rsidR="006C02E6" w:rsidRPr="006C02E6" w:rsidRDefault="006C02E6" w:rsidP="006C02E6">
            <w:pPr>
              <w:pStyle w:val="Web"/>
              <w:rPr>
                <w:rFonts w:asciiTheme="minorHAnsi" w:hAnsiTheme="minorHAnsi" w:cstheme="minorHAnsi"/>
              </w:rPr>
            </w:pPr>
            <w:r w:rsidRPr="006C02E6">
              <w:rPr>
                <w:rFonts w:asciiTheme="minorHAnsi" w:hAnsiTheme="minorHAnsi" w:cstheme="minorHAnsi"/>
              </w:rPr>
              <w:t>«Στη διάρκεια των ταξιδιών μου δεν έτυχε να συναντήσω έστω και έναν φίλο των Τούρκων. Απλούστατα, δεν υπάρχει. Οι περισσότεροι (συνομιλητές μου) πιστεύουν ότι ήρθε το τέλος τους. Μερικοί σκέπτονται ότι το ενδεχόμενο αυτό ίσως μπορεί προς το παρόν να αναβληθεί. Κανείς όμως δεν διατύπωσε την άποψη ότι θα μπορούσε να συντηρηθεί (η Οθωμανική Αυτοκρατορία) για πολύ ακόμα. Δεν ήμουν καθόλου προετοιμασμένος για μια τέτοια ομόφωνη γνώμη».</w:t>
            </w:r>
          </w:p>
          <w:p w:rsidR="006C02E6" w:rsidRPr="006C02E6" w:rsidRDefault="006C02E6" w:rsidP="006C02E6">
            <w:pPr>
              <w:pStyle w:val="xsmall"/>
              <w:rPr>
                <w:rFonts w:asciiTheme="minorHAnsi" w:hAnsiTheme="minorHAnsi" w:cstheme="minorHAnsi"/>
                <w:sz w:val="20"/>
              </w:rPr>
            </w:pPr>
            <w:r w:rsidRPr="006C02E6">
              <w:rPr>
                <w:rStyle w:val="a3"/>
                <w:rFonts w:asciiTheme="minorHAnsi" w:hAnsiTheme="minorHAnsi" w:cstheme="minorHAnsi"/>
                <w:sz w:val="20"/>
              </w:rPr>
              <w:t xml:space="preserve">Ευάγγελου Κωφού, </w:t>
            </w:r>
            <w:r w:rsidRPr="006C02E6">
              <w:rPr>
                <w:rStyle w:val="a5"/>
                <w:rFonts w:asciiTheme="minorHAnsi" w:hAnsiTheme="minorHAnsi" w:cstheme="minorHAnsi"/>
                <w:b/>
                <w:bCs/>
                <w:sz w:val="20"/>
              </w:rPr>
              <w:t>Η Ελλάδα και το Ανατολικό Ζήτημα 1875-1881</w:t>
            </w:r>
            <w:r w:rsidRPr="006C02E6">
              <w:rPr>
                <w:rStyle w:val="a3"/>
                <w:rFonts w:asciiTheme="minorHAnsi" w:hAnsiTheme="minorHAnsi" w:cstheme="minorHAnsi"/>
                <w:sz w:val="20"/>
              </w:rPr>
              <w:t>, Αθήνα 2001, σ. 69.</w:t>
            </w:r>
          </w:p>
          <w:p w:rsidR="006C02E6" w:rsidRPr="006C02E6" w:rsidRDefault="006C02E6" w:rsidP="006C02E6">
            <w:pPr>
              <w:pStyle w:val="Web"/>
              <w:rPr>
                <w:rFonts w:asciiTheme="minorHAnsi" w:hAnsiTheme="minorHAnsi" w:cstheme="minorHAnsi"/>
              </w:rPr>
            </w:pPr>
            <w:r w:rsidRPr="006C02E6">
              <w:rPr>
                <w:rStyle w:val="a5"/>
                <w:rFonts w:asciiTheme="minorHAnsi" w:hAnsiTheme="minorHAnsi" w:cstheme="minorHAnsi"/>
                <w:b/>
                <w:bCs/>
                <w:i w:val="0"/>
              </w:rPr>
              <w:t xml:space="preserve">5. Απόσπασμα από τις απόψεις του στελέχους του βρετανικού Φιλελεύθερου Κόμματος </w:t>
            </w:r>
            <w:proofErr w:type="spellStart"/>
            <w:r w:rsidRPr="006C02E6">
              <w:rPr>
                <w:rStyle w:val="a5"/>
                <w:rFonts w:asciiTheme="minorHAnsi" w:hAnsiTheme="minorHAnsi" w:cstheme="minorHAnsi"/>
                <w:b/>
                <w:bCs/>
                <w:i w:val="0"/>
              </w:rPr>
              <w:t>Charles</w:t>
            </w:r>
            <w:proofErr w:type="spellEnd"/>
            <w:r w:rsidRPr="006C02E6">
              <w:rPr>
                <w:rStyle w:val="a5"/>
                <w:rFonts w:asciiTheme="minorHAnsi" w:hAnsiTheme="minorHAnsi" w:cstheme="minorHAnsi"/>
                <w:b/>
                <w:bCs/>
                <w:i w:val="0"/>
              </w:rPr>
              <w:t xml:space="preserve"> </w:t>
            </w:r>
            <w:proofErr w:type="spellStart"/>
            <w:r w:rsidRPr="006C02E6">
              <w:rPr>
                <w:rStyle w:val="a5"/>
                <w:rFonts w:asciiTheme="minorHAnsi" w:hAnsiTheme="minorHAnsi" w:cstheme="minorHAnsi"/>
                <w:b/>
                <w:bCs/>
                <w:i w:val="0"/>
              </w:rPr>
              <w:t>Dilke</w:t>
            </w:r>
            <w:proofErr w:type="spellEnd"/>
            <w:r w:rsidRPr="006C02E6">
              <w:rPr>
                <w:rFonts w:asciiTheme="minorHAnsi" w:hAnsiTheme="minorHAnsi" w:cstheme="minorHAnsi"/>
                <w:i/>
              </w:rPr>
              <w:t xml:space="preserve">, </w:t>
            </w:r>
            <w:r w:rsidRPr="006C02E6">
              <w:rPr>
                <w:rFonts w:asciiTheme="minorHAnsi" w:hAnsiTheme="minorHAnsi" w:cstheme="minorHAnsi"/>
              </w:rPr>
              <w:t>Λονδίνο 15 Ιανουαρίου 1878</w:t>
            </w:r>
          </w:p>
          <w:p w:rsidR="006C02E6" w:rsidRPr="006C02E6" w:rsidRDefault="006C02E6" w:rsidP="006C02E6">
            <w:pPr>
              <w:pStyle w:val="Web"/>
              <w:rPr>
                <w:rFonts w:asciiTheme="minorHAnsi" w:hAnsiTheme="minorHAnsi" w:cstheme="minorHAnsi"/>
              </w:rPr>
            </w:pPr>
            <w:r w:rsidRPr="006C02E6">
              <w:rPr>
                <w:rFonts w:asciiTheme="minorHAnsi" w:hAnsiTheme="minorHAnsi" w:cstheme="minorHAnsi"/>
              </w:rPr>
              <w:t>«Τι είδους Ελλάς είναι η Ελλάς που δεν περιλαμβάνει τη Λήμνο, τη Λέσβο ή Μυτιλήνη, τη Χίο, τον Όλυμπο, την Όσσα, το Άγιο Όρος; Όχι μόνο το μεγαλύτερο μέρος, αλλά και το πιο ελληνικό μέρος της Ελλάδας παραλήφθηκε από το ελληνικό Βασίλειο. Η Κρήτη και τα νησιά, η ακτή της Θράκης και η ελληνική αποικία της Κωνσταντινούπολης είναι η ελληνική Ελλάς».</w:t>
            </w:r>
          </w:p>
          <w:p w:rsidR="006C02E6" w:rsidRPr="006C02E6" w:rsidRDefault="006C02E6" w:rsidP="006C02E6">
            <w:pPr>
              <w:pStyle w:val="xsmall"/>
              <w:rPr>
                <w:rFonts w:asciiTheme="minorHAnsi" w:hAnsiTheme="minorHAnsi" w:cstheme="minorHAnsi"/>
                <w:sz w:val="20"/>
              </w:rPr>
            </w:pPr>
            <w:r w:rsidRPr="006C02E6">
              <w:rPr>
                <w:rStyle w:val="a3"/>
                <w:rFonts w:asciiTheme="minorHAnsi" w:hAnsiTheme="minorHAnsi" w:cstheme="minorHAnsi"/>
                <w:sz w:val="20"/>
              </w:rPr>
              <w:t xml:space="preserve">Ευάγγελου Κωφού, </w:t>
            </w:r>
            <w:r w:rsidRPr="006C02E6">
              <w:rPr>
                <w:rStyle w:val="a5"/>
                <w:rFonts w:asciiTheme="minorHAnsi" w:hAnsiTheme="minorHAnsi" w:cstheme="minorHAnsi"/>
                <w:b/>
                <w:bCs/>
                <w:sz w:val="20"/>
              </w:rPr>
              <w:t>Η Ελλάδα και το Ανατολικό Ζήτημα 1875-1881</w:t>
            </w:r>
            <w:r w:rsidRPr="006C02E6">
              <w:rPr>
                <w:rStyle w:val="a3"/>
                <w:rFonts w:asciiTheme="minorHAnsi" w:hAnsiTheme="minorHAnsi" w:cstheme="minorHAnsi"/>
                <w:sz w:val="20"/>
              </w:rPr>
              <w:t>, Αθήνα 2001, σ. 161.</w:t>
            </w:r>
          </w:p>
          <w:p w:rsidR="006C02E6" w:rsidRPr="006C02E6" w:rsidRDefault="006C02E6" w:rsidP="009C4F5D">
            <w:pPr>
              <w:pStyle w:val="Web"/>
              <w:rPr>
                <w:rFonts w:asciiTheme="minorHAnsi" w:hAnsiTheme="minorHAnsi" w:cstheme="minorHAnsi"/>
                <w:b/>
                <w:i/>
              </w:rPr>
            </w:pPr>
          </w:p>
        </w:tc>
      </w:tr>
    </w:tbl>
    <w:p w:rsidR="009C4F5D" w:rsidRPr="006C02E6" w:rsidRDefault="009C4F5D" w:rsidP="009C4F5D">
      <w:pPr>
        <w:pStyle w:val="Web"/>
        <w:rPr>
          <w:rFonts w:asciiTheme="minorHAnsi" w:hAnsiTheme="minorHAnsi" w:cstheme="minorHAnsi"/>
        </w:rPr>
      </w:pPr>
    </w:p>
    <w:tbl>
      <w:tblPr>
        <w:tblStyle w:val="a4"/>
        <w:tblW w:w="0" w:type="auto"/>
        <w:tblLook w:val="04A0" w:firstRow="1" w:lastRow="0" w:firstColumn="1" w:lastColumn="0" w:noHBand="0" w:noVBand="1"/>
      </w:tblPr>
      <w:tblGrid>
        <w:gridCol w:w="8296"/>
      </w:tblGrid>
      <w:tr w:rsidR="006C02E6" w:rsidRPr="006C02E6" w:rsidTr="006C02E6">
        <w:tc>
          <w:tcPr>
            <w:tcW w:w="8296" w:type="dxa"/>
          </w:tcPr>
          <w:p w:rsidR="006C02E6" w:rsidRPr="006C02E6" w:rsidRDefault="006C02E6" w:rsidP="009C4F5D">
            <w:pPr>
              <w:pStyle w:val="Web"/>
              <w:rPr>
                <w:rFonts w:asciiTheme="minorHAnsi" w:hAnsiTheme="minorHAnsi" w:cstheme="minorHAnsi"/>
                <w:b/>
                <w:i/>
              </w:rPr>
            </w:pPr>
            <w:r w:rsidRPr="006C02E6">
              <w:rPr>
                <w:rFonts w:asciiTheme="minorHAnsi" w:hAnsiTheme="minorHAnsi" w:cstheme="minorHAnsi"/>
                <w:b/>
                <w:i/>
              </w:rPr>
              <w:t>Ματιά στο παρελθόν</w:t>
            </w:r>
          </w:p>
          <w:p w:rsidR="006C02E6" w:rsidRPr="006C02E6" w:rsidRDefault="006C02E6" w:rsidP="006C02E6">
            <w:pPr>
              <w:pStyle w:val="Web"/>
              <w:rPr>
                <w:rFonts w:asciiTheme="minorHAnsi" w:hAnsiTheme="minorHAnsi" w:cstheme="minorHAnsi"/>
              </w:rPr>
            </w:pPr>
            <w:r w:rsidRPr="006C02E6">
              <w:rPr>
                <w:rStyle w:val="a3"/>
                <w:rFonts w:asciiTheme="minorHAnsi" w:hAnsiTheme="minorHAnsi" w:cstheme="minorHAnsi"/>
                <w:iCs/>
              </w:rPr>
              <w:t>Η αναβίωση των Ολυμπιακών Αγώνων</w:t>
            </w:r>
          </w:p>
          <w:p w:rsidR="006C02E6" w:rsidRPr="006C02E6" w:rsidRDefault="006C02E6" w:rsidP="006C02E6">
            <w:pPr>
              <w:pStyle w:val="Web"/>
              <w:rPr>
                <w:rFonts w:asciiTheme="minorHAnsi" w:hAnsiTheme="minorHAnsi" w:cstheme="minorHAnsi"/>
              </w:rPr>
            </w:pPr>
            <w:r w:rsidRPr="006C02E6">
              <w:rPr>
                <w:rFonts w:asciiTheme="minorHAnsi" w:hAnsiTheme="minorHAnsi" w:cstheme="minorHAnsi"/>
              </w:rPr>
              <w:t>Το τέλος του 19</w:t>
            </w:r>
            <w:r w:rsidRPr="006C02E6">
              <w:rPr>
                <w:rFonts w:asciiTheme="minorHAnsi" w:hAnsiTheme="minorHAnsi" w:cstheme="minorHAnsi"/>
                <w:vertAlign w:val="superscript"/>
              </w:rPr>
              <w:t>ου</w:t>
            </w:r>
            <w:r w:rsidRPr="006C02E6">
              <w:rPr>
                <w:rFonts w:asciiTheme="minorHAnsi" w:hAnsiTheme="minorHAnsi" w:cstheme="minorHAnsi"/>
              </w:rPr>
              <w:t xml:space="preserve"> αιώνα χαρακτηρίστηκε επίσης και από την αναβίωση των Ολυμπιακών Αγώνων. Επρόκειτο για μια πρωτοβουλία του Γάλλου βαρόνου </w:t>
            </w:r>
            <w:proofErr w:type="spellStart"/>
            <w:r w:rsidRPr="006C02E6">
              <w:rPr>
                <w:rFonts w:asciiTheme="minorHAnsi" w:hAnsiTheme="minorHAnsi" w:cstheme="minorHAnsi"/>
              </w:rPr>
              <w:t>Πιέρ</w:t>
            </w:r>
            <w:proofErr w:type="spellEnd"/>
            <w:r w:rsidRPr="006C02E6">
              <w:rPr>
                <w:rFonts w:asciiTheme="minorHAnsi" w:hAnsiTheme="minorHAnsi" w:cstheme="minorHAnsi"/>
              </w:rPr>
              <w:t xml:space="preserve"> ντε Κουμπερτέν, ο οποίος εμπνεύσθηκε από τα αρχαία ελληνικά αθλητικά ιδεώδη και θέλησε να τα αναβιώσει. Οι πρώτοι Ολυμπιακοί Αγώνες της σύγχρονης εποχής, μετά από πρόταση του Δημήτριου Βικέλα, πραγματοποιήθηκαν στο Παναθηναϊκό Στάδιο της Αθήνας. Ξεκίνησαν στις 5 Απριλίου του 1896. Από τις μεγάλες επιτυχίες των αθλητών ιδιαίτερα συγκινητική για τους Έλληνες ήταν η νίκη του Σπύρου Λούη στο αγώνισμα του μαραθωνίου δρόμου.</w:t>
            </w:r>
          </w:p>
          <w:p w:rsidR="006C02E6" w:rsidRPr="006C02E6" w:rsidRDefault="006C02E6" w:rsidP="006C02E6">
            <w:pPr>
              <w:pStyle w:val="Web"/>
              <w:rPr>
                <w:rFonts w:asciiTheme="minorHAnsi" w:hAnsiTheme="minorHAnsi" w:cstheme="minorHAnsi"/>
              </w:rPr>
            </w:pPr>
            <w:r w:rsidRPr="006C02E6">
              <w:rPr>
                <w:rStyle w:val="a3"/>
                <w:rFonts w:asciiTheme="minorHAnsi" w:hAnsiTheme="minorHAnsi" w:cstheme="minorHAnsi"/>
                <w:iCs/>
              </w:rPr>
              <w:lastRenderedPageBreak/>
              <w:t>Οθωμανικές μεταρρυθμίσεις</w:t>
            </w:r>
          </w:p>
          <w:p w:rsidR="006C02E6" w:rsidRPr="006C02E6" w:rsidRDefault="006C02E6" w:rsidP="006C02E6">
            <w:pPr>
              <w:pStyle w:val="Web"/>
              <w:rPr>
                <w:rFonts w:asciiTheme="minorHAnsi" w:hAnsiTheme="minorHAnsi" w:cstheme="minorHAnsi"/>
              </w:rPr>
            </w:pPr>
            <w:r w:rsidRPr="006C02E6">
              <w:rPr>
                <w:rFonts w:asciiTheme="minorHAnsi" w:hAnsiTheme="minorHAnsi" w:cstheme="minorHAnsi"/>
              </w:rPr>
              <w:t>Η παρακμή της Οθωμανικής Αυτοκρατορίας στη διάρκεια του 19</w:t>
            </w:r>
            <w:r w:rsidRPr="006C02E6">
              <w:rPr>
                <w:rFonts w:asciiTheme="minorHAnsi" w:hAnsiTheme="minorHAnsi" w:cstheme="minorHAnsi"/>
                <w:vertAlign w:val="superscript"/>
              </w:rPr>
              <w:t>ου</w:t>
            </w:r>
            <w:r w:rsidRPr="006C02E6">
              <w:rPr>
                <w:rFonts w:asciiTheme="minorHAnsi" w:hAnsiTheme="minorHAnsi" w:cstheme="minorHAnsi"/>
              </w:rPr>
              <w:t xml:space="preserve"> αιώνα διευκόλυνε την εξέγερση των υπόδουλων σε αυτήν βαλκανικών λαών. Δεν έλειψαν, βέβαια, οι προσπάθειες Σουλτάνων να σταματήσουν την κατάρρευση. Οι Σουλτάνοι αυτοί προχώρησαν σε διάφορες μεταρρυθμίσεις, κυρίως στη διοίκηση, οι οποίες αποκαλούνται «περίοδος του </w:t>
            </w:r>
            <w:proofErr w:type="spellStart"/>
            <w:r w:rsidRPr="006C02E6">
              <w:rPr>
                <w:rFonts w:asciiTheme="minorHAnsi" w:hAnsiTheme="minorHAnsi" w:cstheme="minorHAnsi"/>
              </w:rPr>
              <w:t>Τανζιμάτ</w:t>
            </w:r>
            <w:proofErr w:type="spellEnd"/>
            <w:r w:rsidRPr="006C02E6">
              <w:rPr>
                <w:rFonts w:asciiTheme="minorHAnsi" w:hAnsiTheme="minorHAnsi" w:cstheme="minorHAnsi"/>
              </w:rPr>
              <w:t>». Ωστόσο, οι μεταρρυθμίσεις που έγιναν δεν είχαν ικανοποιητικά αποτελέσματα.</w:t>
            </w:r>
          </w:p>
          <w:p w:rsidR="006C02E6" w:rsidRPr="006C02E6" w:rsidRDefault="006C02E6" w:rsidP="009C4F5D">
            <w:pPr>
              <w:pStyle w:val="Web"/>
              <w:rPr>
                <w:rFonts w:asciiTheme="minorHAnsi" w:hAnsiTheme="minorHAnsi" w:cstheme="minorHAnsi"/>
                <w:b/>
                <w:i/>
              </w:rPr>
            </w:pPr>
          </w:p>
        </w:tc>
      </w:tr>
    </w:tbl>
    <w:p w:rsidR="006C02E6" w:rsidRPr="006C02E6" w:rsidRDefault="006C02E6" w:rsidP="009C4F5D">
      <w:pPr>
        <w:pStyle w:val="Web"/>
        <w:rPr>
          <w:rFonts w:asciiTheme="minorHAnsi" w:hAnsiTheme="minorHAnsi" w:cstheme="minorHAnsi"/>
        </w:rPr>
      </w:pPr>
    </w:p>
    <w:tbl>
      <w:tblPr>
        <w:tblStyle w:val="a4"/>
        <w:tblW w:w="0" w:type="auto"/>
        <w:tblLook w:val="04A0" w:firstRow="1" w:lastRow="0" w:firstColumn="1" w:lastColumn="0" w:noHBand="0" w:noVBand="1"/>
      </w:tblPr>
      <w:tblGrid>
        <w:gridCol w:w="8296"/>
      </w:tblGrid>
      <w:tr w:rsidR="006C02E6" w:rsidRPr="006C02E6" w:rsidTr="006C02E6">
        <w:tc>
          <w:tcPr>
            <w:tcW w:w="8296" w:type="dxa"/>
          </w:tcPr>
          <w:p w:rsidR="006C02E6" w:rsidRPr="006C02E6" w:rsidRDefault="006C02E6" w:rsidP="006C02E6">
            <w:pPr>
              <w:pStyle w:val="Web"/>
              <w:rPr>
                <w:rFonts w:asciiTheme="minorHAnsi" w:hAnsiTheme="minorHAnsi" w:cstheme="minorHAnsi"/>
                <w:b/>
                <w:i/>
              </w:rPr>
            </w:pPr>
            <w:r w:rsidRPr="006C02E6">
              <w:rPr>
                <w:rFonts w:asciiTheme="minorHAnsi" w:hAnsiTheme="minorHAnsi" w:cstheme="minorHAnsi"/>
                <w:b/>
                <w:i/>
              </w:rPr>
              <w:t>Ερωτήματα</w:t>
            </w:r>
          </w:p>
          <w:p w:rsidR="006C02E6" w:rsidRPr="006C02E6" w:rsidRDefault="006C02E6" w:rsidP="006C02E6">
            <w:pPr>
              <w:pStyle w:val="Web"/>
              <w:numPr>
                <w:ilvl w:val="0"/>
                <w:numId w:val="36"/>
              </w:numPr>
              <w:rPr>
                <w:rFonts w:asciiTheme="minorHAnsi" w:hAnsiTheme="minorHAnsi" w:cstheme="minorHAnsi"/>
              </w:rPr>
            </w:pPr>
            <w:r w:rsidRPr="006C02E6">
              <w:rPr>
                <w:rFonts w:asciiTheme="minorHAnsi" w:hAnsiTheme="minorHAnsi" w:cstheme="minorHAnsi"/>
              </w:rPr>
              <w:t>Σε τι νομίζετε πως αποσκοπούσε η πνευματική δραστηριότητα των Ελλήνων της Οθωμανικής Αυτοκρατορίας κατά τον 19ο αιώνα;</w:t>
            </w:r>
          </w:p>
          <w:p w:rsidR="006C02E6" w:rsidRPr="006C02E6" w:rsidRDefault="006C02E6" w:rsidP="006C02E6">
            <w:pPr>
              <w:pStyle w:val="Web"/>
              <w:numPr>
                <w:ilvl w:val="0"/>
                <w:numId w:val="36"/>
              </w:numPr>
              <w:rPr>
                <w:rFonts w:asciiTheme="minorHAnsi" w:hAnsiTheme="minorHAnsi" w:cstheme="minorHAnsi"/>
              </w:rPr>
            </w:pPr>
            <w:r w:rsidRPr="006C02E6">
              <w:rPr>
                <w:rFonts w:asciiTheme="minorHAnsi" w:hAnsiTheme="minorHAnsi" w:cstheme="minorHAnsi"/>
              </w:rPr>
              <w:t>Με βάση την Πηγή 2, για ποιους λόγους παρουσιάζονται '</w:t>
            </w:r>
            <w:proofErr w:type="spellStart"/>
            <w:r w:rsidRPr="006C02E6">
              <w:rPr>
                <w:rFonts w:asciiTheme="minorHAnsi" w:hAnsiTheme="minorHAnsi" w:cstheme="minorHAnsi"/>
              </w:rPr>
              <w:t>Ελληνες</w:t>
            </w:r>
            <w:proofErr w:type="spellEnd"/>
            <w:r w:rsidRPr="006C02E6">
              <w:rPr>
                <w:rFonts w:asciiTheme="minorHAnsi" w:hAnsiTheme="minorHAnsi" w:cstheme="minorHAnsi"/>
              </w:rPr>
              <w:t xml:space="preserve"> του Πόντου να επιθυμούν να αποχωρήσουν από την πατρίδα τους;</w:t>
            </w:r>
          </w:p>
          <w:p w:rsidR="006C02E6" w:rsidRPr="006C02E6" w:rsidRDefault="006C02E6" w:rsidP="006C02E6">
            <w:pPr>
              <w:pStyle w:val="Web"/>
              <w:numPr>
                <w:ilvl w:val="0"/>
                <w:numId w:val="36"/>
              </w:numPr>
              <w:rPr>
                <w:rFonts w:asciiTheme="minorHAnsi" w:hAnsiTheme="minorHAnsi" w:cstheme="minorHAnsi"/>
              </w:rPr>
            </w:pPr>
            <w:r w:rsidRPr="006C02E6">
              <w:rPr>
                <w:rFonts w:asciiTheme="minorHAnsi" w:hAnsiTheme="minorHAnsi" w:cstheme="minorHAnsi"/>
              </w:rPr>
              <w:t>Τι γνωρίζετε για τις συνθήκες του Αγίου Στεφάνου και του Βερολίνου;</w:t>
            </w:r>
          </w:p>
          <w:p w:rsidR="006C02E6" w:rsidRPr="006C02E6" w:rsidRDefault="006C02E6" w:rsidP="006C02E6">
            <w:pPr>
              <w:pStyle w:val="Web"/>
              <w:numPr>
                <w:ilvl w:val="0"/>
                <w:numId w:val="36"/>
              </w:numPr>
              <w:rPr>
                <w:rFonts w:asciiTheme="minorHAnsi" w:hAnsiTheme="minorHAnsi" w:cstheme="minorHAnsi"/>
              </w:rPr>
            </w:pPr>
            <w:r w:rsidRPr="006C02E6">
              <w:rPr>
                <w:rFonts w:asciiTheme="minorHAnsi" w:hAnsiTheme="minorHAnsi" w:cstheme="minorHAnsi"/>
              </w:rPr>
              <w:t>Ποιες περιοχές θεωρεί ο Βρετανός πολιτικός στην Πηγή 5 πως θα έπρεπε να ανήκουν στο ελληνικό κράτος; Βρίσκετε ομοιότητες στις απόψεις του με τις θέσεις που εκφράζει ο Τρικούπης στην Πηγή 3;</w:t>
            </w:r>
          </w:p>
          <w:p w:rsidR="006C02E6" w:rsidRPr="006C02E6" w:rsidRDefault="006C02E6" w:rsidP="006C02E6">
            <w:pPr>
              <w:pStyle w:val="Web"/>
              <w:rPr>
                <w:rFonts w:asciiTheme="minorHAnsi" w:hAnsiTheme="minorHAnsi" w:cstheme="minorHAnsi"/>
              </w:rPr>
            </w:pPr>
          </w:p>
        </w:tc>
      </w:tr>
    </w:tbl>
    <w:p w:rsidR="009C4F5D" w:rsidRPr="006C02E6" w:rsidRDefault="009C4F5D" w:rsidP="009C4F5D">
      <w:pPr>
        <w:pStyle w:val="Web"/>
        <w:rPr>
          <w:rFonts w:asciiTheme="minorHAnsi" w:hAnsiTheme="minorHAnsi" w:cstheme="minorHAnsi"/>
        </w:rPr>
      </w:pPr>
      <w:r w:rsidRPr="006C02E6">
        <w:rPr>
          <w:rFonts w:asciiTheme="minorHAnsi" w:hAnsiTheme="minorHAnsi" w:cstheme="minorHAnsi"/>
        </w:rPr>
        <w:t> </w:t>
      </w:r>
    </w:p>
    <w:p w:rsidR="009C4F5D" w:rsidRPr="006C02E6" w:rsidRDefault="009C4F5D" w:rsidP="009C4F5D">
      <w:pPr>
        <w:pStyle w:val="glossary"/>
        <w:rPr>
          <w:rFonts w:asciiTheme="minorHAnsi" w:hAnsiTheme="minorHAnsi" w:cstheme="minorHAnsi"/>
        </w:rPr>
      </w:pPr>
      <w:r w:rsidRPr="006C02E6">
        <w:rPr>
          <w:rStyle w:val="a3"/>
          <w:rFonts w:asciiTheme="minorHAnsi" w:hAnsiTheme="minorHAnsi" w:cstheme="minorHAnsi"/>
          <w:i/>
          <w:iCs/>
        </w:rPr>
        <w:t>Γλωσσάρι</w:t>
      </w:r>
    </w:p>
    <w:p w:rsidR="009C4F5D" w:rsidRPr="006C02E6" w:rsidRDefault="009C4F5D" w:rsidP="009C4F5D">
      <w:pPr>
        <w:pStyle w:val="small"/>
        <w:rPr>
          <w:rFonts w:asciiTheme="minorHAnsi" w:hAnsiTheme="minorHAnsi" w:cstheme="minorHAnsi"/>
        </w:rPr>
      </w:pPr>
      <w:r w:rsidRPr="006C02E6">
        <w:rPr>
          <w:rStyle w:val="a3"/>
          <w:rFonts w:asciiTheme="minorHAnsi" w:hAnsiTheme="minorHAnsi" w:cstheme="minorHAnsi"/>
        </w:rPr>
        <w:t>Εποπτεύω:</w:t>
      </w:r>
      <w:r w:rsidRPr="006C02E6">
        <w:rPr>
          <w:rFonts w:asciiTheme="minorHAnsi" w:hAnsiTheme="minorHAnsi" w:cstheme="minorHAnsi"/>
        </w:rPr>
        <w:t xml:space="preserve"> Επιβλέπω.</w:t>
      </w:r>
    </w:p>
    <w:p w:rsidR="009C4F5D" w:rsidRPr="006C02E6" w:rsidRDefault="009C4F5D" w:rsidP="009C4F5D">
      <w:pPr>
        <w:pStyle w:val="small"/>
        <w:rPr>
          <w:rFonts w:asciiTheme="minorHAnsi" w:hAnsiTheme="minorHAnsi" w:cstheme="minorHAnsi"/>
        </w:rPr>
      </w:pPr>
      <w:r w:rsidRPr="006C02E6">
        <w:rPr>
          <w:rStyle w:val="a3"/>
          <w:rFonts w:asciiTheme="minorHAnsi" w:hAnsiTheme="minorHAnsi" w:cstheme="minorHAnsi"/>
        </w:rPr>
        <w:t>Επιδημία:</w:t>
      </w:r>
      <w:r w:rsidRPr="006C02E6">
        <w:rPr>
          <w:rFonts w:asciiTheme="minorHAnsi" w:hAnsiTheme="minorHAnsi" w:cstheme="minorHAnsi"/>
        </w:rPr>
        <w:t xml:space="preserve"> Η εξάπλωση αρρώστιας σε μια περιοχή σε σύντομο χρονικό διάστημα.</w:t>
      </w:r>
    </w:p>
    <w:p w:rsidR="009C4F5D" w:rsidRPr="006C02E6" w:rsidRDefault="009C4F5D" w:rsidP="009C4F5D">
      <w:pPr>
        <w:pStyle w:val="small"/>
        <w:rPr>
          <w:rFonts w:asciiTheme="minorHAnsi" w:hAnsiTheme="minorHAnsi" w:cstheme="minorHAnsi"/>
        </w:rPr>
      </w:pPr>
      <w:r w:rsidRPr="006C02E6">
        <w:rPr>
          <w:rStyle w:val="a3"/>
          <w:rFonts w:asciiTheme="minorHAnsi" w:hAnsiTheme="minorHAnsi" w:cstheme="minorHAnsi"/>
        </w:rPr>
        <w:t>Ανατολική Ρωμυλία:</w:t>
      </w:r>
      <w:r w:rsidRPr="006C02E6">
        <w:rPr>
          <w:rFonts w:asciiTheme="minorHAnsi" w:hAnsiTheme="minorHAnsi" w:cstheme="minorHAnsi"/>
        </w:rPr>
        <w:t xml:space="preserve"> Περιοχή στην οποία κατοικούσαν πολλοί Έλληνες. Σήμερα αποτελεί τμήμα της Βουλγαρίας.</w:t>
      </w:r>
    </w:p>
    <w:p w:rsidR="009C4F5D" w:rsidRPr="006C02E6" w:rsidRDefault="009C4F5D" w:rsidP="009C4F5D">
      <w:pPr>
        <w:pStyle w:val="small"/>
        <w:rPr>
          <w:rFonts w:asciiTheme="minorHAnsi" w:hAnsiTheme="minorHAnsi" w:cstheme="minorHAnsi"/>
        </w:rPr>
      </w:pPr>
      <w:r w:rsidRPr="006C02E6">
        <w:rPr>
          <w:rStyle w:val="a3"/>
          <w:rFonts w:asciiTheme="minorHAnsi" w:hAnsiTheme="minorHAnsi" w:cstheme="minorHAnsi"/>
        </w:rPr>
        <w:t>Ενδότερα:</w:t>
      </w:r>
      <w:r w:rsidRPr="006C02E6">
        <w:rPr>
          <w:rFonts w:asciiTheme="minorHAnsi" w:hAnsiTheme="minorHAnsi" w:cstheme="minorHAnsi"/>
        </w:rPr>
        <w:t xml:space="preserve"> Το εσωτερικό, η ενδοχώρα.</w:t>
      </w:r>
    </w:p>
    <w:p w:rsidR="009C4F5D" w:rsidRPr="006C02E6" w:rsidRDefault="009C4F5D" w:rsidP="009C4F5D">
      <w:pPr>
        <w:pStyle w:val="small"/>
        <w:rPr>
          <w:rFonts w:asciiTheme="minorHAnsi" w:hAnsiTheme="minorHAnsi" w:cstheme="minorHAnsi"/>
        </w:rPr>
      </w:pPr>
      <w:proofErr w:type="spellStart"/>
      <w:r w:rsidRPr="006C02E6">
        <w:rPr>
          <w:rStyle w:val="a3"/>
          <w:rFonts w:asciiTheme="minorHAnsi" w:hAnsiTheme="minorHAnsi" w:cstheme="minorHAnsi"/>
        </w:rPr>
        <w:t>Ανατολία</w:t>
      </w:r>
      <w:proofErr w:type="spellEnd"/>
      <w:r w:rsidRPr="006C02E6">
        <w:rPr>
          <w:rStyle w:val="a3"/>
          <w:rFonts w:asciiTheme="minorHAnsi" w:hAnsiTheme="minorHAnsi" w:cstheme="minorHAnsi"/>
        </w:rPr>
        <w:t>:</w:t>
      </w:r>
      <w:r w:rsidRPr="006C02E6">
        <w:rPr>
          <w:rFonts w:asciiTheme="minorHAnsi" w:hAnsiTheme="minorHAnsi" w:cstheme="minorHAnsi"/>
        </w:rPr>
        <w:t xml:space="preserve"> Η Μικρά Ασία.</w:t>
      </w:r>
    </w:p>
    <w:p w:rsidR="009C4F5D" w:rsidRPr="006C02E6" w:rsidRDefault="009C4F5D" w:rsidP="009C4F5D">
      <w:pPr>
        <w:pStyle w:val="small"/>
        <w:rPr>
          <w:rFonts w:asciiTheme="minorHAnsi" w:hAnsiTheme="minorHAnsi" w:cstheme="minorHAnsi"/>
        </w:rPr>
      </w:pPr>
      <w:r w:rsidRPr="006C02E6">
        <w:rPr>
          <w:rStyle w:val="a3"/>
          <w:rFonts w:asciiTheme="minorHAnsi" w:hAnsiTheme="minorHAnsi" w:cstheme="minorHAnsi"/>
        </w:rPr>
        <w:t>Ανατολικό Ζήτημα:</w:t>
      </w:r>
      <w:r w:rsidRPr="006C02E6">
        <w:rPr>
          <w:rFonts w:asciiTheme="minorHAnsi" w:hAnsiTheme="minorHAnsi" w:cstheme="minorHAnsi"/>
        </w:rPr>
        <w:t xml:space="preserve"> Είναι το ζήτημα της διανομής των εδαφών της Οθωμανικής Αυτοκρατορίας, η οποία από τις αρχές του 18ου αιώνα είχε αρχίσει να παρακμάζει.</w:t>
      </w:r>
    </w:p>
    <w:p w:rsidR="009C4F5D" w:rsidRPr="006C02E6" w:rsidRDefault="009C4F5D" w:rsidP="009C4F5D">
      <w:pPr>
        <w:pStyle w:val="small"/>
        <w:rPr>
          <w:rFonts w:asciiTheme="minorHAnsi" w:hAnsiTheme="minorHAnsi" w:cstheme="minorHAnsi"/>
        </w:rPr>
      </w:pPr>
      <w:r w:rsidRPr="006C02E6">
        <w:rPr>
          <w:rStyle w:val="a3"/>
          <w:rFonts w:asciiTheme="minorHAnsi" w:hAnsiTheme="minorHAnsi" w:cstheme="minorHAnsi"/>
        </w:rPr>
        <w:t>Επιστράτευση:</w:t>
      </w:r>
      <w:r w:rsidRPr="006C02E6">
        <w:rPr>
          <w:rFonts w:asciiTheme="minorHAnsi" w:hAnsiTheme="minorHAnsi" w:cstheme="minorHAnsi"/>
        </w:rPr>
        <w:t xml:space="preserve"> Η κλήση στα όπλα για ενδεχόμενο πόλεμο.</w:t>
      </w:r>
    </w:p>
    <w:p w:rsidR="009C4F5D" w:rsidRPr="006C02E6" w:rsidRDefault="009C4F5D" w:rsidP="009C4F5D">
      <w:pPr>
        <w:pStyle w:val="small"/>
        <w:rPr>
          <w:rFonts w:asciiTheme="minorHAnsi" w:hAnsiTheme="minorHAnsi" w:cstheme="minorHAnsi"/>
        </w:rPr>
      </w:pPr>
      <w:r w:rsidRPr="006C02E6">
        <w:rPr>
          <w:rStyle w:val="a3"/>
          <w:rFonts w:asciiTheme="minorHAnsi" w:hAnsiTheme="minorHAnsi" w:cstheme="minorHAnsi"/>
        </w:rPr>
        <w:t>Αντιπαράθεση:</w:t>
      </w:r>
      <w:r w:rsidRPr="006C02E6">
        <w:rPr>
          <w:rFonts w:asciiTheme="minorHAnsi" w:hAnsiTheme="minorHAnsi" w:cstheme="minorHAnsi"/>
        </w:rPr>
        <w:t xml:space="preserve"> Αντιπαλότητα, σύγκρουση.</w:t>
      </w:r>
    </w:p>
    <w:p w:rsidR="004C5F66" w:rsidRPr="006C02E6" w:rsidRDefault="004C5F66" w:rsidP="009C4F5D">
      <w:pPr>
        <w:rPr>
          <w:rFonts w:asciiTheme="minorHAnsi" w:hAnsiTheme="minorHAnsi" w:cstheme="minorHAnsi"/>
        </w:rPr>
      </w:pPr>
    </w:p>
    <w:sectPr w:rsidR="004C5F66" w:rsidRPr="006C02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EC"/>
    <w:multiLevelType w:val="hybridMultilevel"/>
    <w:tmpl w:val="22404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24562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B00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BD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01A39"/>
    <w:multiLevelType w:val="hybridMultilevel"/>
    <w:tmpl w:val="4912B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44C70"/>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96D4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06D9"/>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B2B5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071C4"/>
    <w:multiLevelType w:val="hybridMultilevel"/>
    <w:tmpl w:val="7276B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99581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237F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A0AFC"/>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9071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7315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05D2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947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821D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2793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F96132"/>
    <w:multiLevelType w:val="hybridMultilevel"/>
    <w:tmpl w:val="FAD20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4E1CD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F361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5448C"/>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6312C"/>
    <w:multiLevelType w:val="hybridMultilevel"/>
    <w:tmpl w:val="5E10E3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AAD066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C27B4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E645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F4CD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62C07"/>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7C01D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D2BA2"/>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61334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81175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02152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1300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4B2D2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
  </w:num>
  <w:num w:numId="4">
    <w:abstractNumId w:val="17"/>
  </w:num>
  <w:num w:numId="5">
    <w:abstractNumId w:val="25"/>
  </w:num>
  <w:num w:numId="6">
    <w:abstractNumId w:val="20"/>
  </w:num>
  <w:num w:numId="7">
    <w:abstractNumId w:val="21"/>
  </w:num>
  <w:num w:numId="8">
    <w:abstractNumId w:val="9"/>
  </w:num>
  <w:num w:numId="9">
    <w:abstractNumId w:val="18"/>
  </w:num>
  <w:num w:numId="10">
    <w:abstractNumId w:val="6"/>
  </w:num>
  <w:num w:numId="11">
    <w:abstractNumId w:val="29"/>
  </w:num>
  <w:num w:numId="12">
    <w:abstractNumId w:val="26"/>
  </w:num>
  <w:num w:numId="13">
    <w:abstractNumId w:val="8"/>
  </w:num>
  <w:num w:numId="14">
    <w:abstractNumId w:val="0"/>
  </w:num>
  <w:num w:numId="15">
    <w:abstractNumId w:val="31"/>
  </w:num>
  <w:num w:numId="16">
    <w:abstractNumId w:val="33"/>
  </w:num>
  <w:num w:numId="17">
    <w:abstractNumId w:val="12"/>
  </w:num>
  <w:num w:numId="18">
    <w:abstractNumId w:val="2"/>
  </w:num>
  <w:num w:numId="19">
    <w:abstractNumId w:val="30"/>
  </w:num>
  <w:num w:numId="20">
    <w:abstractNumId w:val="13"/>
  </w:num>
  <w:num w:numId="21">
    <w:abstractNumId w:val="10"/>
  </w:num>
  <w:num w:numId="22">
    <w:abstractNumId w:val="3"/>
  </w:num>
  <w:num w:numId="23">
    <w:abstractNumId w:val="19"/>
  </w:num>
  <w:num w:numId="24">
    <w:abstractNumId w:val="5"/>
  </w:num>
  <w:num w:numId="25">
    <w:abstractNumId w:val="14"/>
  </w:num>
  <w:num w:numId="26">
    <w:abstractNumId w:val="32"/>
  </w:num>
  <w:num w:numId="27">
    <w:abstractNumId w:val="7"/>
  </w:num>
  <w:num w:numId="28">
    <w:abstractNumId w:val="27"/>
  </w:num>
  <w:num w:numId="29">
    <w:abstractNumId w:val="23"/>
  </w:num>
  <w:num w:numId="30">
    <w:abstractNumId w:val="11"/>
  </w:num>
  <w:num w:numId="31">
    <w:abstractNumId w:val="22"/>
  </w:num>
  <w:num w:numId="32">
    <w:abstractNumId w:val="35"/>
  </w:num>
  <w:num w:numId="33">
    <w:abstractNumId w:val="34"/>
  </w:num>
  <w:num w:numId="34">
    <w:abstractNumId w:val="28"/>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86"/>
    <w:rsid w:val="000E0D37"/>
    <w:rsid w:val="00477986"/>
    <w:rsid w:val="004C5F66"/>
    <w:rsid w:val="006C02E6"/>
    <w:rsid w:val="00710C5A"/>
    <w:rsid w:val="00723483"/>
    <w:rsid w:val="0073554C"/>
    <w:rsid w:val="007D6806"/>
    <w:rsid w:val="007E748A"/>
    <w:rsid w:val="00845508"/>
    <w:rsid w:val="008C61BF"/>
    <w:rsid w:val="009C4F5D"/>
    <w:rsid w:val="00B044D6"/>
    <w:rsid w:val="00DE5EA5"/>
    <w:rsid w:val="00EC2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4BE7"/>
  <w15:chartTrackingRefBased/>
  <w15:docId w15:val="{BB7B0BCC-E4DF-47CC-9D0D-D9A9DD2E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86"/>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EC26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7986"/>
    <w:pPr>
      <w:spacing w:before="100" w:beforeAutospacing="1" w:after="100" w:afterAutospacing="1"/>
    </w:pPr>
  </w:style>
  <w:style w:type="character" w:styleId="a3">
    <w:name w:val="Strong"/>
    <w:basedOn w:val="a0"/>
    <w:uiPriority w:val="22"/>
    <w:qFormat/>
    <w:rsid w:val="00477986"/>
    <w:rPr>
      <w:b/>
      <w:bCs/>
    </w:rPr>
  </w:style>
  <w:style w:type="character" w:customStyle="1" w:styleId="2Char">
    <w:name w:val="Επικεφαλίδα 2 Char"/>
    <w:basedOn w:val="a0"/>
    <w:link w:val="2"/>
    <w:uiPriority w:val="9"/>
    <w:rsid w:val="00EC269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EC269C"/>
    <w:rPr>
      <w:color w:val="0000FF"/>
      <w:u w:val="single"/>
    </w:rPr>
  </w:style>
  <w:style w:type="character" w:customStyle="1" w:styleId="rltabs-toggle-inner">
    <w:name w:val="rl_tabs-toggle-inner"/>
    <w:basedOn w:val="a0"/>
    <w:rsid w:val="00EC269C"/>
  </w:style>
  <w:style w:type="paragraph" w:customStyle="1" w:styleId="glossary">
    <w:name w:val="glossary"/>
    <w:basedOn w:val="a"/>
    <w:rsid w:val="00EC269C"/>
    <w:pPr>
      <w:spacing w:before="100" w:beforeAutospacing="1" w:after="100" w:afterAutospacing="1"/>
    </w:pPr>
  </w:style>
  <w:style w:type="paragraph" w:customStyle="1" w:styleId="small">
    <w:name w:val="small"/>
    <w:basedOn w:val="a"/>
    <w:rsid w:val="00EC269C"/>
    <w:pPr>
      <w:spacing w:before="100" w:beforeAutospacing="1" w:after="100" w:afterAutospacing="1"/>
    </w:pPr>
  </w:style>
  <w:style w:type="table" w:styleId="a4">
    <w:name w:val="Table Grid"/>
    <w:basedOn w:val="a1"/>
    <w:uiPriority w:val="39"/>
    <w:rsid w:val="00EC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EC269C"/>
    <w:pPr>
      <w:spacing w:before="100" w:beforeAutospacing="1" w:after="100" w:afterAutospacing="1"/>
    </w:pPr>
  </w:style>
  <w:style w:type="paragraph" w:customStyle="1" w:styleId="eye">
    <w:name w:val="eye"/>
    <w:basedOn w:val="a"/>
    <w:rsid w:val="00EC269C"/>
    <w:pPr>
      <w:spacing w:before="100" w:beforeAutospacing="1" w:after="100" w:afterAutospacing="1"/>
    </w:pPr>
  </w:style>
  <w:style w:type="paragraph" w:customStyle="1" w:styleId="papyrus">
    <w:name w:val="papyrus"/>
    <w:basedOn w:val="a"/>
    <w:rsid w:val="00EC269C"/>
    <w:pPr>
      <w:spacing w:before="100" w:beforeAutospacing="1" w:after="100" w:afterAutospacing="1"/>
    </w:pPr>
  </w:style>
  <w:style w:type="paragraph" w:customStyle="1" w:styleId="xsmall">
    <w:name w:val="xsmall"/>
    <w:basedOn w:val="a"/>
    <w:rsid w:val="00EC269C"/>
    <w:pPr>
      <w:spacing w:before="100" w:beforeAutospacing="1" w:after="100" w:afterAutospacing="1"/>
    </w:pPr>
  </w:style>
  <w:style w:type="character" w:styleId="a5">
    <w:name w:val="Emphasis"/>
    <w:basedOn w:val="a0"/>
    <w:uiPriority w:val="20"/>
    <w:qFormat/>
    <w:rsid w:val="00EC269C"/>
    <w:rPr>
      <w:i/>
      <w:iCs/>
    </w:rPr>
  </w:style>
  <w:style w:type="character" w:customStyle="1" w:styleId="nntabs-toggle-inner">
    <w:name w:val="nn_tabs-toggle-inner"/>
    <w:basedOn w:val="a0"/>
    <w:rsid w:val="00723483"/>
  </w:style>
  <w:style w:type="paragraph" w:customStyle="1" w:styleId="1">
    <w:name w:val="1"/>
    <w:basedOn w:val="a"/>
    <w:rsid w:val="0073554C"/>
    <w:pPr>
      <w:spacing w:before="100" w:beforeAutospacing="1" w:after="100" w:afterAutospacing="1"/>
    </w:pPr>
  </w:style>
  <w:style w:type="character" w:customStyle="1" w:styleId="a00">
    <w:name w:val="a0"/>
    <w:basedOn w:val="a0"/>
    <w:rsid w:val="0073554C"/>
  </w:style>
  <w:style w:type="paragraph" w:styleId="a6">
    <w:name w:val="List Paragraph"/>
    <w:basedOn w:val="a"/>
    <w:uiPriority w:val="34"/>
    <w:qFormat/>
    <w:rsid w:val="0073554C"/>
    <w:pPr>
      <w:ind w:left="720"/>
      <w:contextualSpacing/>
    </w:pPr>
  </w:style>
  <w:style w:type="paragraph" w:customStyle="1" w:styleId="9">
    <w:name w:val="9"/>
    <w:basedOn w:val="a"/>
    <w:rsid w:val="000E0D37"/>
    <w:pPr>
      <w:spacing w:before="100" w:beforeAutospacing="1" w:after="100" w:afterAutospacing="1"/>
    </w:pPr>
  </w:style>
  <w:style w:type="paragraph" w:customStyle="1" w:styleId="indent">
    <w:name w:val="indent"/>
    <w:basedOn w:val="a"/>
    <w:rsid w:val="009C4F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4807">
      <w:bodyDiv w:val="1"/>
      <w:marLeft w:val="0"/>
      <w:marRight w:val="0"/>
      <w:marTop w:val="0"/>
      <w:marBottom w:val="0"/>
      <w:divBdr>
        <w:top w:val="none" w:sz="0" w:space="0" w:color="auto"/>
        <w:left w:val="none" w:sz="0" w:space="0" w:color="auto"/>
        <w:bottom w:val="none" w:sz="0" w:space="0" w:color="auto"/>
        <w:right w:val="none" w:sz="0" w:space="0" w:color="auto"/>
      </w:divBdr>
    </w:div>
    <w:div w:id="144050943">
      <w:bodyDiv w:val="1"/>
      <w:marLeft w:val="0"/>
      <w:marRight w:val="0"/>
      <w:marTop w:val="0"/>
      <w:marBottom w:val="0"/>
      <w:divBdr>
        <w:top w:val="none" w:sz="0" w:space="0" w:color="auto"/>
        <w:left w:val="none" w:sz="0" w:space="0" w:color="auto"/>
        <w:bottom w:val="none" w:sz="0" w:space="0" w:color="auto"/>
        <w:right w:val="none" w:sz="0" w:space="0" w:color="auto"/>
      </w:divBdr>
      <w:divsChild>
        <w:div w:id="1418940935">
          <w:marLeft w:val="0"/>
          <w:marRight w:val="0"/>
          <w:marTop w:val="0"/>
          <w:marBottom w:val="0"/>
          <w:divBdr>
            <w:top w:val="none" w:sz="0" w:space="0" w:color="auto"/>
            <w:left w:val="none" w:sz="0" w:space="0" w:color="auto"/>
            <w:bottom w:val="none" w:sz="0" w:space="0" w:color="auto"/>
            <w:right w:val="none" w:sz="0" w:space="0" w:color="auto"/>
          </w:divBdr>
        </w:div>
      </w:divsChild>
    </w:div>
    <w:div w:id="252907503">
      <w:bodyDiv w:val="1"/>
      <w:marLeft w:val="0"/>
      <w:marRight w:val="0"/>
      <w:marTop w:val="0"/>
      <w:marBottom w:val="0"/>
      <w:divBdr>
        <w:top w:val="none" w:sz="0" w:space="0" w:color="auto"/>
        <w:left w:val="none" w:sz="0" w:space="0" w:color="auto"/>
        <w:bottom w:val="none" w:sz="0" w:space="0" w:color="auto"/>
        <w:right w:val="none" w:sz="0" w:space="0" w:color="auto"/>
      </w:divBdr>
    </w:div>
    <w:div w:id="259800094">
      <w:bodyDiv w:val="1"/>
      <w:marLeft w:val="0"/>
      <w:marRight w:val="0"/>
      <w:marTop w:val="0"/>
      <w:marBottom w:val="0"/>
      <w:divBdr>
        <w:top w:val="none" w:sz="0" w:space="0" w:color="auto"/>
        <w:left w:val="none" w:sz="0" w:space="0" w:color="auto"/>
        <w:bottom w:val="none" w:sz="0" w:space="0" w:color="auto"/>
        <w:right w:val="none" w:sz="0" w:space="0" w:color="auto"/>
      </w:divBdr>
    </w:div>
    <w:div w:id="280429164">
      <w:bodyDiv w:val="1"/>
      <w:marLeft w:val="0"/>
      <w:marRight w:val="0"/>
      <w:marTop w:val="0"/>
      <w:marBottom w:val="0"/>
      <w:divBdr>
        <w:top w:val="none" w:sz="0" w:space="0" w:color="auto"/>
        <w:left w:val="none" w:sz="0" w:space="0" w:color="auto"/>
        <w:bottom w:val="none" w:sz="0" w:space="0" w:color="auto"/>
        <w:right w:val="none" w:sz="0" w:space="0" w:color="auto"/>
      </w:divBdr>
    </w:div>
    <w:div w:id="302006111">
      <w:bodyDiv w:val="1"/>
      <w:marLeft w:val="0"/>
      <w:marRight w:val="0"/>
      <w:marTop w:val="0"/>
      <w:marBottom w:val="0"/>
      <w:divBdr>
        <w:top w:val="none" w:sz="0" w:space="0" w:color="auto"/>
        <w:left w:val="none" w:sz="0" w:space="0" w:color="auto"/>
        <w:bottom w:val="none" w:sz="0" w:space="0" w:color="auto"/>
        <w:right w:val="none" w:sz="0" w:space="0" w:color="auto"/>
      </w:divBdr>
      <w:divsChild>
        <w:div w:id="1490830852">
          <w:marLeft w:val="0"/>
          <w:marRight w:val="1200"/>
          <w:marTop w:val="300"/>
          <w:marBottom w:val="0"/>
          <w:divBdr>
            <w:top w:val="none" w:sz="0" w:space="0" w:color="auto"/>
            <w:left w:val="none" w:sz="0" w:space="0" w:color="auto"/>
            <w:bottom w:val="none" w:sz="0" w:space="0" w:color="auto"/>
            <w:right w:val="none" w:sz="0" w:space="0" w:color="auto"/>
          </w:divBdr>
        </w:div>
      </w:divsChild>
    </w:div>
    <w:div w:id="573586849">
      <w:bodyDiv w:val="1"/>
      <w:marLeft w:val="0"/>
      <w:marRight w:val="0"/>
      <w:marTop w:val="0"/>
      <w:marBottom w:val="0"/>
      <w:divBdr>
        <w:top w:val="none" w:sz="0" w:space="0" w:color="auto"/>
        <w:left w:val="none" w:sz="0" w:space="0" w:color="auto"/>
        <w:bottom w:val="none" w:sz="0" w:space="0" w:color="auto"/>
        <w:right w:val="none" w:sz="0" w:space="0" w:color="auto"/>
      </w:divBdr>
      <w:divsChild>
        <w:div w:id="1394432261">
          <w:marLeft w:val="0"/>
          <w:marRight w:val="0"/>
          <w:marTop w:val="0"/>
          <w:marBottom w:val="0"/>
          <w:divBdr>
            <w:top w:val="none" w:sz="0" w:space="0" w:color="auto"/>
            <w:left w:val="none" w:sz="0" w:space="0" w:color="auto"/>
            <w:bottom w:val="none" w:sz="0" w:space="0" w:color="auto"/>
            <w:right w:val="none" w:sz="0" w:space="0" w:color="auto"/>
          </w:divBdr>
        </w:div>
        <w:div w:id="1601259162">
          <w:marLeft w:val="0"/>
          <w:marRight w:val="0"/>
          <w:marTop w:val="0"/>
          <w:marBottom w:val="0"/>
          <w:divBdr>
            <w:top w:val="none" w:sz="0" w:space="0" w:color="auto"/>
            <w:left w:val="none" w:sz="0" w:space="0" w:color="auto"/>
            <w:bottom w:val="none" w:sz="0" w:space="0" w:color="auto"/>
            <w:right w:val="none" w:sz="0" w:space="0" w:color="auto"/>
          </w:divBdr>
          <w:divsChild>
            <w:div w:id="1960068784">
              <w:marLeft w:val="0"/>
              <w:marRight w:val="0"/>
              <w:marTop w:val="0"/>
              <w:marBottom w:val="0"/>
              <w:divBdr>
                <w:top w:val="none" w:sz="0" w:space="0" w:color="auto"/>
                <w:left w:val="none" w:sz="0" w:space="0" w:color="auto"/>
                <w:bottom w:val="none" w:sz="0" w:space="0" w:color="auto"/>
                <w:right w:val="none" w:sz="0" w:space="0" w:color="auto"/>
              </w:divBdr>
              <w:divsChild>
                <w:div w:id="1897741546">
                  <w:marLeft w:val="0"/>
                  <w:marRight w:val="0"/>
                  <w:marTop w:val="0"/>
                  <w:marBottom w:val="0"/>
                  <w:divBdr>
                    <w:top w:val="none" w:sz="0" w:space="0" w:color="auto"/>
                    <w:left w:val="none" w:sz="0" w:space="0" w:color="auto"/>
                    <w:bottom w:val="none" w:sz="0" w:space="0" w:color="auto"/>
                    <w:right w:val="none" w:sz="0" w:space="0" w:color="auto"/>
                  </w:divBdr>
                  <w:divsChild>
                    <w:div w:id="15429289">
                      <w:marLeft w:val="0"/>
                      <w:marRight w:val="0"/>
                      <w:marTop w:val="0"/>
                      <w:marBottom w:val="0"/>
                      <w:divBdr>
                        <w:top w:val="none" w:sz="0" w:space="0" w:color="auto"/>
                        <w:left w:val="none" w:sz="0" w:space="0" w:color="auto"/>
                        <w:bottom w:val="none" w:sz="0" w:space="0" w:color="auto"/>
                        <w:right w:val="none" w:sz="0" w:space="0" w:color="auto"/>
                      </w:divBdr>
                      <w:divsChild>
                        <w:div w:id="14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6933">
      <w:bodyDiv w:val="1"/>
      <w:marLeft w:val="0"/>
      <w:marRight w:val="0"/>
      <w:marTop w:val="0"/>
      <w:marBottom w:val="0"/>
      <w:divBdr>
        <w:top w:val="none" w:sz="0" w:space="0" w:color="auto"/>
        <w:left w:val="none" w:sz="0" w:space="0" w:color="auto"/>
        <w:bottom w:val="none" w:sz="0" w:space="0" w:color="auto"/>
        <w:right w:val="none" w:sz="0" w:space="0" w:color="auto"/>
      </w:divBdr>
    </w:div>
    <w:div w:id="821969417">
      <w:bodyDiv w:val="1"/>
      <w:marLeft w:val="0"/>
      <w:marRight w:val="0"/>
      <w:marTop w:val="0"/>
      <w:marBottom w:val="0"/>
      <w:divBdr>
        <w:top w:val="none" w:sz="0" w:space="0" w:color="auto"/>
        <w:left w:val="none" w:sz="0" w:space="0" w:color="auto"/>
        <w:bottom w:val="none" w:sz="0" w:space="0" w:color="auto"/>
        <w:right w:val="none" w:sz="0" w:space="0" w:color="auto"/>
      </w:divBdr>
    </w:div>
    <w:div w:id="858860713">
      <w:bodyDiv w:val="1"/>
      <w:marLeft w:val="0"/>
      <w:marRight w:val="0"/>
      <w:marTop w:val="0"/>
      <w:marBottom w:val="0"/>
      <w:divBdr>
        <w:top w:val="none" w:sz="0" w:space="0" w:color="auto"/>
        <w:left w:val="none" w:sz="0" w:space="0" w:color="auto"/>
        <w:bottom w:val="none" w:sz="0" w:space="0" w:color="auto"/>
        <w:right w:val="none" w:sz="0" w:space="0" w:color="auto"/>
      </w:divBdr>
    </w:div>
    <w:div w:id="909076824">
      <w:bodyDiv w:val="1"/>
      <w:marLeft w:val="0"/>
      <w:marRight w:val="0"/>
      <w:marTop w:val="0"/>
      <w:marBottom w:val="0"/>
      <w:divBdr>
        <w:top w:val="none" w:sz="0" w:space="0" w:color="auto"/>
        <w:left w:val="none" w:sz="0" w:space="0" w:color="auto"/>
        <w:bottom w:val="none" w:sz="0" w:space="0" w:color="auto"/>
        <w:right w:val="none" w:sz="0" w:space="0" w:color="auto"/>
      </w:divBdr>
      <w:divsChild>
        <w:div w:id="1735463975">
          <w:marLeft w:val="0"/>
          <w:marRight w:val="0"/>
          <w:marTop w:val="0"/>
          <w:marBottom w:val="0"/>
          <w:divBdr>
            <w:top w:val="none" w:sz="0" w:space="0" w:color="auto"/>
            <w:left w:val="none" w:sz="0" w:space="0" w:color="auto"/>
            <w:bottom w:val="none" w:sz="0" w:space="0" w:color="auto"/>
            <w:right w:val="none" w:sz="0" w:space="0" w:color="auto"/>
          </w:divBdr>
        </w:div>
        <w:div w:id="1337197863">
          <w:marLeft w:val="0"/>
          <w:marRight w:val="0"/>
          <w:marTop w:val="0"/>
          <w:marBottom w:val="0"/>
          <w:divBdr>
            <w:top w:val="none" w:sz="0" w:space="0" w:color="auto"/>
            <w:left w:val="none" w:sz="0" w:space="0" w:color="auto"/>
            <w:bottom w:val="none" w:sz="0" w:space="0" w:color="auto"/>
            <w:right w:val="none" w:sz="0" w:space="0" w:color="auto"/>
          </w:divBdr>
          <w:divsChild>
            <w:div w:id="1956709105">
              <w:marLeft w:val="0"/>
              <w:marRight w:val="0"/>
              <w:marTop w:val="0"/>
              <w:marBottom w:val="0"/>
              <w:divBdr>
                <w:top w:val="none" w:sz="0" w:space="0" w:color="auto"/>
                <w:left w:val="none" w:sz="0" w:space="0" w:color="auto"/>
                <w:bottom w:val="none" w:sz="0" w:space="0" w:color="auto"/>
                <w:right w:val="none" w:sz="0" w:space="0" w:color="auto"/>
              </w:divBdr>
              <w:divsChild>
                <w:div w:id="1821000949">
                  <w:marLeft w:val="0"/>
                  <w:marRight w:val="0"/>
                  <w:marTop w:val="0"/>
                  <w:marBottom w:val="0"/>
                  <w:divBdr>
                    <w:top w:val="none" w:sz="0" w:space="0" w:color="auto"/>
                    <w:left w:val="none" w:sz="0" w:space="0" w:color="auto"/>
                    <w:bottom w:val="none" w:sz="0" w:space="0" w:color="auto"/>
                    <w:right w:val="none" w:sz="0" w:space="0" w:color="auto"/>
                  </w:divBdr>
                  <w:divsChild>
                    <w:div w:id="1049302531">
                      <w:marLeft w:val="0"/>
                      <w:marRight w:val="0"/>
                      <w:marTop w:val="0"/>
                      <w:marBottom w:val="0"/>
                      <w:divBdr>
                        <w:top w:val="none" w:sz="0" w:space="0" w:color="auto"/>
                        <w:left w:val="none" w:sz="0" w:space="0" w:color="auto"/>
                        <w:bottom w:val="none" w:sz="0" w:space="0" w:color="auto"/>
                        <w:right w:val="none" w:sz="0" w:space="0" w:color="auto"/>
                      </w:divBdr>
                      <w:divsChild>
                        <w:div w:id="107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50038">
      <w:bodyDiv w:val="1"/>
      <w:marLeft w:val="0"/>
      <w:marRight w:val="0"/>
      <w:marTop w:val="0"/>
      <w:marBottom w:val="0"/>
      <w:divBdr>
        <w:top w:val="none" w:sz="0" w:space="0" w:color="auto"/>
        <w:left w:val="none" w:sz="0" w:space="0" w:color="auto"/>
        <w:bottom w:val="none" w:sz="0" w:space="0" w:color="auto"/>
        <w:right w:val="none" w:sz="0" w:space="0" w:color="auto"/>
      </w:divBdr>
    </w:div>
    <w:div w:id="922181726">
      <w:bodyDiv w:val="1"/>
      <w:marLeft w:val="0"/>
      <w:marRight w:val="0"/>
      <w:marTop w:val="0"/>
      <w:marBottom w:val="0"/>
      <w:divBdr>
        <w:top w:val="none" w:sz="0" w:space="0" w:color="auto"/>
        <w:left w:val="none" w:sz="0" w:space="0" w:color="auto"/>
        <w:bottom w:val="none" w:sz="0" w:space="0" w:color="auto"/>
        <w:right w:val="none" w:sz="0" w:space="0" w:color="auto"/>
      </w:divBdr>
      <w:divsChild>
        <w:div w:id="213857929">
          <w:marLeft w:val="0"/>
          <w:marRight w:val="0"/>
          <w:marTop w:val="150"/>
          <w:marBottom w:val="0"/>
          <w:divBdr>
            <w:top w:val="none" w:sz="0" w:space="0" w:color="auto"/>
            <w:left w:val="none" w:sz="0" w:space="0" w:color="auto"/>
            <w:bottom w:val="none" w:sz="0" w:space="0" w:color="auto"/>
            <w:right w:val="none" w:sz="0" w:space="0" w:color="auto"/>
          </w:divBdr>
        </w:div>
      </w:divsChild>
    </w:div>
    <w:div w:id="951011504">
      <w:bodyDiv w:val="1"/>
      <w:marLeft w:val="0"/>
      <w:marRight w:val="0"/>
      <w:marTop w:val="0"/>
      <w:marBottom w:val="0"/>
      <w:divBdr>
        <w:top w:val="none" w:sz="0" w:space="0" w:color="auto"/>
        <w:left w:val="none" w:sz="0" w:space="0" w:color="auto"/>
        <w:bottom w:val="none" w:sz="0" w:space="0" w:color="auto"/>
        <w:right w:val="none" w:sz="0" w:space="0" w:color="auto"/>
      </w:divBdr>
    </w:div>
    <w:div w:id="991761591">
      <w:bodyDiv w:val="1"/>
      <w:marLeft w:val="0"/>
      <w:marRight w:val="0"/>
      <w:marTop w:val="0"/>
      <w:marBottom w:val="0"/>
      <w:divBdr>
        <w:top w:val="none" w:sz="0" w:space="0" w:color="auto"/>
        <w:left w:val="none" w:sz="0" w:space="0" w:color="auto"/>
        <w:bottom w:val="none" w:sz="0" w:space="0" w:color="auto"/>
        <w:right w:val="none" w:sz="0" w:space="0" w:color="auto"/>
      </w:divBdr>
      <w:divsChild>
        <w:div w:id="1518348015">
          <w:marLeft w:val="0"/>
          <w:marRight w:val="0"/>
          <w:marTop w:val="0"/>
          <w:marBottom w:val="0"/>
          <w:divBdr>
            <w:top w:val="none" w:sz="0" w:space="0" w:color="auto"/>
            <w:left w:val="none" w:sz="0" w:space="0" w:color="auto"/>
            <w:bottom w:val="none" w:sz="0" w:space="0" w:color="auto"/>
            <w:right w:val="none" w:sz="0" w:space="0" w:color="auto"/>
          </w:divBdr>
        </w:div>
        <w:div w:id="1789154174">
          <w:marLeft w:val="0"/>
          <w:marRight w:val="0"/>
          <w:marTop w:val="0"/>
          <w:marBottom w:val="0"/>
          <w:divBdr>
            <w:top w:val="none" w:sz="0" w:space="0" w:color="auto"/>
            <w:left w:val="none" w:sz="0" w:space="0" w:color="auto"/>
            <w:bottom w:val="none" w:sz="0" w:space="0" w:color="auto"/>
            <w:right w:val="none" w:sz="0" w:space="0" w:color="auto"/>
          </w:divBdr>
          <w:divsChild>
            <w:div w:id="2134521468">
              <w:marLeft w:val="0"/>
              <w:marRight w:val="0"/>
              <w:marTop w:val="0"/>
              <w:marBottom w:val="0"/>
              <w:divBdr>
                <w:top w:val="none" w:sz="0" w:space="0" w:color="auto"/>
                <w:left w:val="none" w:sz="0" w:space="0" w:color="auto"/>
                <w:bottom w:val="none" w:sz="0" w:space="0" w:color="auto"/>
                <w:right w:val="none" w:sz="0" w:space="0" w:color="auto"/>
              </w:divBdr>
              <w:divsChild>
                <w:div w:id="1652323703">
                  <w:marLeft w:val="0"/>
                  <w:marRight w:val="0"/>
                  <w:marTop w:val="0"/>
                  <w:marBottom w:val="0"/>
                  <w:divBdr>
                    <w:top w:val="none" w:sz="0" w:space="0" w:color="auto"/>
                    <w:left w:val="none" w:sz="0" w:space="0" w:color="auto"/>
                    <w:bottom w:val="none" w:sz="0" w:space="0" w:color="auto"/>
                    <w:right w:val="none" w:sz="0" w:space="0" w:color="auto"/>
                  </w:divBdr>
                  <w:divsChild>
                    <w:div w:id="1043480479">
                      <w:marLeft w:val="0"/>
                      <w:marRight w:val="0"/>
                      <w:marTop w:val="0"/>
                      <w:marBottom w:val="0"/>
                      <w:divBdr>
                        <w:top w:val="none" w:sz="0" w:space="0" w:color="auto"/>
                        <w:left w:val="none" w:sz="0" w:space="0" w:color="auto"/>
                        <w:bottom w:val="none" w:sz="0" w:space="0" w:color="auto"/>
                        <w:right w:val="none" w:sz="0" w:space="0" w:color="auto"/>
                      </w:divBdr>
                      <w:divsChild>
                        <w:div w:id="18548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3635">
      <w:bodyDiv w:val="1"/>
      <w:marLeft w:val="0"/>
      <w:marRight w:val="0"/>
      <w:marTop w:val="0"/>
      <w:marBottom w:val="0"/>
      <w:divBdr>
        <w:top w:val="none" w:sz="0" w:space="0" w:color="auto"/>
        <w:left w:val="none" w:sz="0" w:space="0" w:color="auto"/>
        <w:bottom w:val="none" w:sz="0" w:space="0" w:color="auto"/>
        <w:right w:val="none" w:sz="0" w:space="0" w:color="auto"/>
      </w:divBdr>
    </w:div>
    <w:div w:id="1073351253">
      <w:bodyDiv w:val="1"/>
      <w:marLeft w:val="0"/>
      <w:marRight w:val="0"/>
      <w:marTop w:val="0"/>
      <w:marBottom w:val="0"/>
      <w:divBdr>
        <w:top w:val="none" w:sz="0" w:space="0" w:color="auto"/>
        <w:left w:val="none" w:sz="0" w:space="0" w:color="auto"/>
        <w:bottom w:val="none" w:sz="0" w:space="0" w:color="auto"/>
        <w:right w:val="none" w:sz="0" w:space="0" w:color="auto"/>
      </w:divBdr>
      <w:divsChild>
        <w:div w:id="1125777755">
          <w:marLeft w:val="0"/>
          <w:marRight w:val="0"/>
          <w:marTop w:val="0"/>
          <w:marBottom w:val="0"/>
          <w:divBdr>
            <w:top w:val="none" w:sz="0" w:space="0" w:color="auto"/>
            <w:left w:val="none" w:sz="0" w:space="0" w:color="auto"/>
            <w:bottom w:val="none" w:sz="0" w:space="0" w:color="auto"/>
            <w:right w:val="none" w:sz="0" w:space="0" w:color="auto"/>
          </w:divBdr>
        </w:div>
        <w:div w:id="295723710">
          <w:marLeft w:val="0"/>
          <w:marRight w:val="0"/>
          <w:marTop w:val="0"/>
          <w:marBottom w:val="0"/>
          <w:divBdr>
            <w:top w:val="none" w:sz="0" w:space="0" w:color="auto"/>
            <w:left w:val="none" w:sz="0" w:space="0" w:color="auto"/>
            <w:bottom w:val="none" w:sz="0" w:space="0" w:color="auto"/>
            <w:right w:val="none" w:sz="0" w:space="0" w:color="auto"/>
          </w:divBdr>
          <w:divsChild>
            <w:div w:id="2045515454">
              <w:marLeft w:val="0"/>
              <w:marRight w:val="0"/>
              <w:marTop w:val="0"/>
              <w:marBottom w:val="0"/>
              <w:divBdr>
                <w:top w:val="none" w:sz="0" w:space="0" w:color="auto"/>
                <w:left w:val="none" w:sz="0" w:space="0" w:color="auto"/>
                <w:bottom w:val="none" w:sz="0" w:space="0" w:color="auto"/>
                <w:right w:val="none" w:sz="0" w:space="0" w:color="auto"/>
              </w:divBdr>
              <w:divsChild>
                <w:div w:id="779227938">
                  <w:marLeft w:val="0"/>
                  <w:marRight w:val="0"/>
                  <w:marTop w:val="0"/>
                  <w:marBottom w:val="0"/>
                  <w:divBdr>
                    <w:top w:val="none" w:sz="0" w:space="0" w:color="auto"/>
                    <w:left w:val="none" w:sz="0" w:space="0" w:color="auto"/>
                    <w:bottom w:val="none" w:sz="0" w:space="0" w:color="auto"/>
                    <w:right w:val="none" w:sz="0" w:space="0" w:color="auto"/>
                  </w:divBdr>
                  <w:divsChild>
                    <w:div w:id="1107964556">
                      <w:marLeft w:val="0"/>
                      <w:marRight w:val="0"/>
                      <w:marTop w:val="0"/>
                      <w:marBottom w:val="0"/>
                      <w:divBdr>
                        <w:top w:val="none" w:sz="0" w:space="0" w:color="auto"/>
                        <w:left w:val="none" w:sz="0" w:space="0" w:color="auto"/>
                        <w:bottom w:val="none" w:sz="0" w:space="0" w:color="auto"/>
                        <w:right w:val="none" w:sz="0" w:space="0" w:color="auto"/>
                      </w:divBdr>
                      <w:divsChild>
                        <w:div w:id="7026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7824">
      <w:bodyDiv w:val="1"/>
      <w:marLeft w:val="0"/>
      <w:marRight w:val="0"/>
      <w:marTop w:val="0"/>
      <w:marBottom w:val="0"/>
      <w:divBdr>
        <w:top w:val="none" w:sz="0" w:space="0" w:color="auto"/>
        <w:left w:val="none" w:sz="0" w:space="0" w:color="auto"/>
        <w:bottom w:val="none" w:sz="0" w:space="0" w:color="auto"/>
        <w:right w:val="none" w:sz="0" w:space="0" w:color="auto"/>
      </w:divBdr>
      <w:divsChild>
        <w:div w:id="1032610328">
          <w:marLeft w:val="0"/>
          <w:marRight w:val="0"/>
          <w:marTop w:val="0"/>
          <w:marBottom w:val="0"/>
          <w:divBdr>
            <w:top w:val="none" w:sz="0" w:space="0" w:color="auto"/>
            <w:left w:val="none" w:sz="0" w:space="0" w:color="auto"/>
            <w:bottom w:val="none" w:sz="0" w:space="0" w:color="auto"/>
            <w:right w:val="none" w:sz="0" w:space="0" w:color="auto"/>
          </w:divBdr>
        </w:div>
        <w:div w:id="118839587">
          <w:marLeft w:val="0"/>
          <w:marRight w:val="0"/>
          <w:marTop w:val="0"/>
          <w:marBottom w:val="0"/>
          <w:divBdr>
            <w:top w:val="none" w:sz="0" w:space="0" w:color="auto"/>
            <w:left w:val="none" w:sz="0" w:space="0" w:color="auto"/>
            <w:bottom w:val="none" w:sz="0" w:space="0" w:color="auto"/>
            <w:right w:val="none" w:sz="0" w:space="0" w:color="auto"/>
          </w:divBdr>
          <w:divsChild>
            <w:div w:id="1618488787">
              <w:marLeft w:val="0"/>
              <w:marRight w:val="0"/>
              <w:marTop w:val="0"/>
              <w:marBottom w:val="0"/>
              <w:divBdr>
                <w:top w:val="none" w:sz="0" w:space="0" w:color="auto"/>
                <w:left w:val="none" w:sz="0" w:space="0" w:color="auto"/>
                <w:bottom w:val="none" w:sz="0" w:space="0" w:color="auto"/>
                <w:right w:val="none" w:sz="0" w:space="0" w:color="auto"/>
              </w:divBdr>
              <w:divsChild>
                <w:div w:id="1590381639">
                  <w:marLeft w:val="0"/>
                  <w:marRight w:val="0"/>
                  <w:marTop w:val="0"/>
                  <w:marBottom w:val="0"/>
                  <w:divBdr>
                    <w:top w:val="none" w:sz="0" w:space="0" w:color="auto"/>
                    <w:left w:val="none" w:sz="0" w:space="0" w:color="auto"/>
                    <w:bottom w:val="none" w:sz="0" w:space="0" w:color="auto"/>
                    <w:right w:val="none" w:sz="0" w:space="0" w:color="auto"/>
                  </w:divBdr>
                  <w:divsChild>
                    <w:div w:id="219097073">
                      <w:marLeft w:val="0"/>
                      <w:marRight w:val="0"/>
                      <w:marTop w:val="0"/>
                      <w:marBottom w:val="0"/>
                      <w:divBdr>
                        <w:top w:val="none" w:sz="0" w:space="0" w:color="auto"/>
                        <w:left w:val="none" w:sz="0" w:space="0" w:color="auto"/>
                        <w:bottom w:val="none" w:sz="0" w:space="0" w:color="auto"/>
                        <w:right w:val="none" w:sz="0" w:space="0" w:color="auto"/>
                      </w:divBdr>
                      <w:divsChild>
                        <w:div w:id="1926763969">
                          <w:marLeft w:val="0"/>
                          <w:marRight w:val="0"/>
                          <w:marTop w:val="0"/>
                          <w:marBottom w:val="0"/>
                          <w:divBdr>
                            <w:top w:val="none" w:sz="0" w:space="0" w:color="auto"/>
                            <w:left w:val="none" w:sz="0" w:space="0" w:color="auto"/>
                            <w:bottom w:val="none" w:sz="0" w:space="0" w:color="auto"/>
                            <w:right w:val="none" w:sz="0" w:space="0" w:color="auto"/>
                          </w:divBdr>
                          <w:divsChild>
                            <w:div w:id="1709062928">
                              <w:marLeft w:val="0"/>
                              <w:marRight w:val="0"/>
                              <w:marTop w:val="0"/>
                              <w:marBottom w:val="0"/>
                              <w:divBdr>
                                <w:top w:val="none" w:sz="0" w:space="0" w:color="auto"/>
                                <w:left w:val="none" w:sz="0" w:space="0" w:color="auto"/>
                                <w:bottom w:val="none" w:sz="0" w:space="0" w:color="auto"/>
                                <w:right w:val="none" w:sz="0" w:space="0" w:color="auto"/>
                              </w:divBdr>
                              <w:divsChild>
                                <w:div w:id="3969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545306">
      <w:bodyDiv w:val="1"/>
      <w:marLeft w:val="0"/>
      <w:marRight w:val="0"/>
      <w:marTop w:val="0"/>
      <w:marBottom w:val="0"/>
      <w:divBdr>
        <w:top w:val="none" w:sz="0" w:space="0" w:color="auto"/>
        <w:left w:val="none" w:sz="0" w:space="0" w:color="auto"/>
        <w:bottom w:val="none" w:sz="0" w:space="0" w:color="auto"/>
        <w:right w:val="none" w:sz="0" w:space="0" w:color="auto"/>
      </w:divBdr>
      <w:divsChild>
        <w:div w:id="1192455685">
          <w:marLeft w:val="0"/>
          <w:marRight w:val="0"/>
          <w:marTop w:val="0"/>
          <w:marBottom w:val="0"/>
          <w:divBdr>
            <w:top w:val="none" w:sz="0" w:space="0" w:color="auto"/>
            <w:left w:val="none" w:sz="0" w:space="0" w:color="auto"/>
            <w:bottom w:val="none" w:sz="0" w:space="0" w:color="auto"/>
            <w:right w:val="none" w:sz="0" w:space="0" w:color="auto"/>
          </w:divBdr>
          <w:divsChild>
            <w:div w:id="1582447208">
              <w:marLeft w:val="0"/>
              <w:marRight w:val="0"/>
              <w:marTop w:val="0"/>
              <w:marBottom w:val="0"/>
              <w:divBdr>
                <w:top w:val="none" w:sz="0" w:space="0" w:color="auto"/>
                <w:left w:val="none" w:sz="0" w:space="0" w:color="auto"/>
                <w:bottom w:val="none" w:sz="0" w:space="0" w:color="auto"/>
                <w:right w:val="none" w:sz="0" w:space="0" w:color="auto"/>
              </w:divBdr>
              <w:divsChild>
                <w:div w:id="469203832">
                  <w:marLeft w:val="0"/>
                  <w:marRight w:val="0"/>
                  <w:marTop w:val="0"/>
                  <w:marBottom w:val="0"/>
                  <w:divBdr>
                    <w:top w:val="none" w:sz="0" w:space="0" w:color="auto"/>
                    <w:left w:val="none" w:sz="0" w:space="0" w:color="auto"/>
                    <w:bottom w:val="none" w:sz="0" w:space="0" w:color="auto"/>
                    <w:right w:val="none" w:sz="0" w:space="0" w:color="auto"/>
                  </w:divBdr>
                  <w:divsChild>
                    <w:div w:id="20823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6583">
          <w:marLeft w:val="0"/>
          <w:marRight w:val="0"/>
          <w:marTop w:val="0"/>
          <w:marBottom w:val="0"/>
          <w:divBdr>
            <w:top w:val="none" w:sz="0" w:space="0" w:color="auto"/>
            <w:left w:val="none" w:sz="0" w:space="0" w:color="auto"/>
            <w:bottom w:val="none" w:sz="0" w:space="0" w:color="auto"/>
            <w:right w:val="none" w:sz="0" w:space="0" w:color="auto"/>
          </w:divBdr>
        </w:div>
      </w:divsChild>
    </w:div>
    <w:div w:id="1354922704">
      <w:bodyDiv w:val="1"/>
      <w:marLeft w:val="0"/>
      <w:marRight w:val="0"/>
      <w:marTop w:val="0"/>
      <w:marBottom w:val="0"/>
      <w:divBdr>
        <w:top w:val="none" w:sz="0" w:space="0" w:color="auto"/>
        <w:left w:val="none" w:sz="0" w:space="0" w:color="auto"/>
        <w:bottom w:val="none" w:sz="0" w:space="0" w:color="auto"/>
        <w:right w:val="none" w:sz="0" w:space="0" w:color="auto"/>
      </w:divBdr>
      <w:divsChild>
        <w:div w:id="1525752256">
          <w:marLeft w:val="0"/>
          <w:marRight w:val="0"/>
          <w:marTop w:val="0"/>
          <w:marBottom w:val="0"/>
          <w:divBdr>
            <w:top w:val="none" w:sz="0" w:space="0" w:color="auto"/>
            <w:left w:val="none" w:sz="0" w:space="0" w:color="auto"/>
            <w:bottom w:val="none" w:sz="0" w:space="0" w:color="auto"/>
            <w:right w:val="none" w:sz="0" w:space="0" w:color="auto"/>
          </w:divBdr>
        </w:div>
      </w:divsChild>
    </w:div>
    <w:div w:id="1432164835">
      <w:bodyDiv w:val="1"/>
      <w:marLeft w:val="0"/>
      <w:marRight w:val="0"/>
      <w:marTop w:val="0"/>
      <w:marBottom w:val="0"/>
      <w:divBdr>
        <w:top w:val="none" w:sz="0" w:space="0" w:color="auto"/>
        <w:left w:val="none" w:sz="0" w:space="0" w:color="auto"/>
        <w:bottom w:val="none" w:sz="0" w:space="0" w:color="auto"/>
        <w:right w:val="none" w:sz="0" w:space="0" w:color="auto"/>
      </w:divBdr>
    </w:div>
    <w:div w:id="1443838606">
      <w:bodyDiv w:val="1"/>
      <w:marLeft w:val="0"/>
      <w:marRight w:val="0"/>
      <w:marTop w:val="0"/>
      <w:marBottom w:val="0"/>
      <w:divBdr>
        <w:top w:val="none" w:sz="0" w:space="0" w:color="auto"/>
        <w:left w:val="none" w:sz="0" w:space="0" w:color="auto"/>
        <w:bottom w:val="none" w:sz="0" w:space="0" w:color="auto"/>
        <w:right w:val="none" w:sz="0" w:space="0" w:color="auto"/>
      </w:divBdr>
    </w:div>
    <w:div w:id="1450130251">
      <w:bodyDiv w:val="1"/>
      <w:marLeft w:val="0"/>
      <w:marRight w:val="0"/>
      <w:marTop w:val="0"/>
      <w:marBottom w:val="0"/>
      <w:divBdr>
        <w:top w:val="none" w:sz="0" w:space="0" w:color="auto"/>
        <w:left w:val="none" w:sz="0" w:space="0" w:color="auto"/>
        <w:bottom w:val="none" w:sz="0" w:space="0" w:color="auto"/>
        <w:right w:val="none" w:sz="0" w:space="0" w:color="auto"/>
      </w:divBdr>
      <w:divsChild>
        <w:div w:id="1489899682">
          <w:marLeft w:val="0"/>
          <w:marRight w:val="0"/>
          <w:marTop w:val="0"/>
          <w:marBottom w:val="0"/>
          <w:divBdr>
            <w:top w:val="none" w:sz="0" w:space="0" w:color="auto"/>
            <w:left w:val="none" w:sz="0" w:space="0" w:color="auto"/>
            <w:bottom w:val="none" w:sz="0" w:space="0" w:color="auto"/>
            <w:right w:val="none" w:sz="0" w:space="0" w:color="auto"/>
          </w:divBdr>
        </w:div>
        <w:div w:id="729112685">
          <w:marLeft w:val="0"/>
          <w:marRight w:val="0"/>
          <w:marTop w:val="0"/>
          <w:marBottom w:val="0"/>
          <w:divBdr>
            <w:top w:val="none" w:sz="0" w:space="0" w:color="auto"/>
            <w:left w:val="none" w:sz="0" w:space="0" w:color="auto"/>
            <w:bottom w:val="none" w:sz="0" w:space="0" w:color="auto"/>
            <w:right w:val="none" w:sz="0" w:space="0" w:color="auto"/>
          </w:divBdr>
          <w:divsChild>
            <w:div w:id="1745106629">
              <w:marLeft w:val="0"/>
              <w:marRight w:val="0"/>
              <w:marTop w:val="0"/>
              <w:marBottom w:val="0"/>
              <w:divBdr>
                <w:top w:val="none" w:sz="0" w:space="0" w:color="auto"/>
                <w:left w:val="none" w:sz="0" w:space="0" w:color="auto"/>
                <w:bottom w:val="none" w:sz="0" w:space="0" w:color="auto"/>
                <w:right w:val="none" w:sz="0" w:space="0" w:color="auto"/>
              </w:divBdr>
              <w:divsChild>
                <w:div w:id="455610165">
                  <w:marLeft w:val="0"/>
                  <w:marRight w:val="0"/>
                  <w:marTop w:val="0"/>
                  <w:marBottom w:val="0"/>
                  <w:divBdr>
                    <w:top w:val="none" w:sz="0" w:space="0" w:color="auto"/>
                    <w:left w:val="none" w:sz="0" w:space="0" w:color="auto"/>
                    <w:bottom w:val="none" w:sz="0" w:space="0" w:color="auto"/>
                    <w:right w:val="none" w:sz="0" w:space="0" w:color="auto"/>
                  </w:divBdr>
                  <w:divsChild>
                    <w:div w:id="789278922">
                      <w:marLeft w:val="0"/>
                      <w:marRight w:val="0"/>
                      <w:marTop w:val="0"/>
                      <w:marBottom w:val="0"/>
                      <w:divBdr>
                        <w:top w:val="none" w:sz="0" w:space="0" w:color="auto"/>
                        <w:left w:val="none" w:sz="0" w:space="0" w:color="auto"/>
                        <w:bottom w:val="none" w:sz="0" w:space="0" w:color="auto"/>
                        <w:right w:val="none" w:sz="0" w:space="0" w:color="auto"/>
                      </w:divBdr>
                      <w:divsChild>
                        <w:div w:id="1415469420">
                          <w:marLeft w:val="0"/>
                          <w:marRight w:val="0"/>
                          <w:marTop w:val="0"/>
                          <w:marBottom w:val="0"/>
                          <w:divBdr>
                            <w:top w:val="none" w:sz="0" w:space="0" w:color="auto"/>
                            <w:left w:val="none" w:sz="0" w:space="0" w:color="auto"/>
                            <w:bottom w:val="none" w:sz="0" w:space="0" w:color="auto"/>
                            <w:right w:val="none" w:sz="0" w:space="0" w:color="auto"/>
                          </w:divBdr>
                          <w:divsChild>
                            <w:div w:id="289212052">
                              <w:marLeft w:val="0"/>
                              <w:marRight w:val="0"/>
                              <w:marTop w:val="0"/>
                              <w:marBottom w:val="0"/>
                              <w:divBdr>
                                <w:top w:val="none" w:sz="0" w:space="0" w:color="auto"/>
                                <w:left w:val="none" w:sz="0" w:space="0" w:color="auto"/>
                                <w:bottom w:val="none" w:sz="0" w:space="0" w:color="auto"/>
                                <w:right w:val="none" w:sz="0" w:space="0" w:color="auto"/>
                              </w:divBdr>
                              <w:divsChild>
                                <w:div w:id="10250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615584">
      <w:bodyDiv w:val="1"/>
      <w:marLeft w:val="0"/>
      <w:marRight w:val="0"/>
      <w:marTop w:val="0"/>
      <w:marBottom w:val="0"/>
      <w:divBdr>
        <w:top w:val="none" w:sz="0" w:space="0" w:color="auto"/>
        <w:left w:val="none" w:sz="0" w:space="0" w:color="auto"/>
        <w:bottom w:val="none" w:sz="0" w:space="0" w:color="auto"/>
        <w:right w:val="none" w:sz="0" w:space="0" w:color="auto"/>
      </w:divBdr>
    </w:div>
    <w:div w:id="1560046145">
      <w:bodyDiv w:val="1"/>
      <w:marLeft w:val="0"/>
      <w:marRight w:val="0"/>
      <w:marTop w:val="0"/>
      <w:marBottom w:val="0"/>
      <w:divBdr>
        <w:top w:val="none" w:sz="0" w:space="0" w:color="auto"/>
        <w:left w:val="none" w:sz="0" w:space="0" w:color="auto"/>
        <w:bottom w:val="none" w:sz="0" w:space="0" w:color="auto"/>
        <w:right w:val="none" w:sz="0" w:space="0" w:color="auto"/>
      </w:divBdr>
    </w:div>
    <w:div w:id="1633946480">
      <w:bodyDiv w:val="1"/>
      <w:marLeft w:val="0"/>
      <w:marRight w:val="0"/>
      <w:marTop w:val="0"/>
      <w:marBottom w:val="0"/>
      <w:divBdr>
        <w:top w:val="none" w:sz="0" w:space="0" w:color="auto"/>
        <w:left w:val="none" w:sz="0" w:space="0" w:color="auto"/>
        <w:bottom w:val="none" w:sz="0" w:space="0" w:color="auto"/>
        <w:right w:val="none" w:sz="0" w:space="0" w:color="auto"/>
      </w:divBdr>
    </w:div>
    <w:div w:id="1657415109">
      <w:bodyDiv w:val="1"/>
      <w:marLeft w:val="0"/>
      <w:marRight w:val="0"/>
      <w:marTop w:val="0"/>
      <w:marBottom w:val="0"/>
      <w:divBdr>
        <w:top w:val="none" w:sz="0" w:space="0" w:color="auto"/>
        <w:left w:val="none" w:sz="0" w:space="0" w:color="auto"/>
        <w:bottom w:val="none" w:sz="0" w:space="0" w:color="auto"/>
        <w:right w:val="none" w:sz="0" w:space="0" w:color="auto"/>
      </w:divBdr>
      <w:divsChild>
        <w:div w:id="556820053">
          <w:marLeft w:val="0"/>
          <w:marRight w:val="0"/>
          <w:marTop w:val="900"/>
          <w:marBottom w:val="600"/>
          <w:divBdr>
            <w:top w:val="none" w:sz="0" w:space="0" w:color="auto"/>
            <w:left w:val="none" w:sz="0" w:space="0" w:color="auto"/>
            <w:bottom w:val="none" w:sz="0" w:space="0" w:color="auto"/>
            <w:right w:val="none" w:sz="0" w:space="0" w:color="auto"/>
          </w:divBdr>
        </w:div>
      </w:divsChild>
    </w:div>
    <w:div w:id="1851329854">
      <w:bodyDiv w:val="1"/>
      <w:marLeft w:val="0"/>
      <w:marRight w:val="0"/>
      <w:marTop w:val="0"/>
      <w:marBottom w:val="0"/>
      <w:divBdr>
        <w:top w:val="none" w:sz="0" w:space="0" w:color="auto"/>
        <w:left w:val="none" w:sz="0" w:space="0" w:color="auto"/>
        <w:bottom w:val="none" w:sz="0" w:space="0" w:color="auto"/>
        <w:right w:val="none" w:sz="0" w:space="0" w:color="auto"/>
      </w:divBdr>
    </w:div>
    <w:div w:id="1915433651">
      <w:bodyDiv w:val="1"/>
      <w:marLeft w:val="0"/>
      <w:marRight w:val="0"/>
      <w:marTop w:val="0"/>
      <w:marBottom w:val="0"/>
      <w:divBdr>
        <w:top w:val="none" w:sz="0" w:space="0" w:color="auto"/>
        <w:left w:val="none" w:sz="0" w:space="0" w:color="auto"/>
        <w:bottom w:val="none" w:sz="0" w:space="0" w:color="auto"/>
        <w:right w:val="none" w:sz="0" w:space="0" w:color="auto"/>
      </w:divBdr>
      <w:divsChild>
        <w:div w:id="820773070">
          <w:marLeft w:val="0"/>
          <w:marRight w:val="0"/>
          <w:marTop w:val="300"/>
          <w:marBottom w:val="0"/>
          <w:divBdr>
            <w:top w:val="none" w:sz="0" w:space="0" w:color="auto"/>
            <w:left w:val="none" w:sz="0" w:space="0" w:color="auto"/>
            <w:bottom w:val="none" w:sz="0" w:space="0" w:color="auto"/>
            <w:right w:val="none" w:sz="0" w:space="0" w:color="auto"/>
          </w:divBdr>
        </w:div>
      </w:divsChild>
    </w:div>
    <w:div w:id="19984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1646</Words>
  <Characters>8891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5</cp:revision>
  <dcterms:created xsi:type="dcterms:W3CDTF">2019-07-28T12:40:00Z</dcterms:created>
  <dcterms:modified xsi:type="dcterms:W3CDTF">2019-07-28T12:47:00Z</dcterms:modified>
</cp:coreProperties>
</file>