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75" w:rsidRPr="001C3375" w:rsidRDefault="001C3375" w:rsidP="001C3375">
      <w:pPr>
        <w:spacing w:after="120" w:line="360" w:lineRule="auto"/>
        <w:outlineLvl w:val="1"/>
        <w:rPr>
          <w:rFonts w:eastAsia="Times New Roman" w:cstheme="minorHAnsi"/>
          <w:b/>
          <w:bCs/>
          <w:sz w:val="28"/>
          <w:szCs w:val="24"/>
          <w:lang w:eastAsia="el-GR"/>
        </w:rPr>
      </w:pPr>
      <w:r w:rsidRPr="001C3375">
        <w:rPr>
          <w:rFonts w:eastAsia="Times New Roman" w:cstheme="minorHAnsi"/>
          <w:b/>
          <w:bCs/>
          <w:sz w:val="28"/>
          <w:szCs w:val="24"/>
          <w:lang w:eastAsia="el-GR"/>
        </w:rPr>
        <w:t xml:space="preserve">03.02 Η εξέγερση στη Μολδοβλαχία </w:t>
      </w:r>
    </w:p>
    <w:p w:rsidR="001C3375" w:rsidRPr="001C3375" w:rsidRDefault="001C3375" w:rsidP="001C3375">
      <w:pPr>
        <w:spacing w:after="120" w:line="360" w:lineRule="auto"/>
        <w:jc w:val="center"/>
        <w:rPr>
          <w:rFonts w:eastAsia="Times New Roman" w:cstheme="minorHAnsi"/>
          <w:sz w:val="24"/>
          <w:szCs w:val="24"/>
          <w:lang w:eastAsia="el-GR"/>
        </w:rPr>
      </w:pPr>
      <w:r w:rsidRPr="001C3375">
        <w:rPr>
          <w:rFonts w:eastAsia="Times New Roman" w:cstheme="minorHAnsi"/>
          <w:b/>
          <w:bCs/>
          <w:noProof/>
          <w:sz w:val="24"/>
          <w:szCs w:val="24"/>
          <w:lang w:eastAsia="el-GR"/>
        </w:rPr>
        <w:drawing>
          <wp:inline distT="0" distB="0" distL="0" distR="0" wp14:anchorId="407766E7" wp14:editId="3FB37F63">
            <wp:extent cx="4762500" cy="1047750"/>
            <wp:effectExtent l="0" t="0" r="0" b="0"/>
            <wp:docPr id="7" name="Εικόνα 7" descr="img15 2">
              <a:hlinkClick xmlns:a="http://schemas.openxmlformats.org/drawingml/2006/main" r:id="rId5" tgtFrame="&quot;_blank&quot;" tooltip="&quot;img15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5 2">
                      <a:hlinkClick r:id="rId5" tgtFrame="&quot;_blank&quot;" tooltip="&quot;img15 2&quot;"/>
                    </pic:cNvPr>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4762500" cy="1047750"/>
                    </a:xfrm>
                    <a:prstGeom prst="rect">
                      <a:avLst/>
                    </a:prstGeom>
                    <a:noFill/>
                    <a:ln>
                      <a:noFill/>
                    </a:ln>
                  </pic:spPr>
                </pic:pic>
              </a:graphicData>
            </a:graphic>
          </wp:inline>
        </w:drawing>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b/>
          <w:bCs/>
          <w:sz w:val="24"/>
          <w:szCs w:val="24"/>
          <w:lang w:eastAsia="el-GR"/>
        </w:rPr>
        <w:t>Γιατί η Επανάσταση ξεκίνησε από τη Μολδοβλαχία ;</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Μολδοβλαχία λεγόταν το 18ο και 19ο αιώνα η περιοχή που σήμερα καλύπτεται από τη Μολδαβία και τη Ρουμανία. Στις αρχές του 1821 στις περιοχές αυτές :</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α) Διορίζονταν Έλληνες ηγεμόνες (</w:t>
      </w:r>
      <w:proofErr w:type="spellStart"/>
      <w:r w:rsidRPr="001C3375">
        <w:rPr>
          <w:rFonts w:eastAsia="Times New Roman" w:cstheme="minorHAnsi"/>
          <w:sz w:val="24"/>
          <w:szCs w:val="24"/>
          <w:lang w:eastAsia="el-GR"/>
        </w:rPr>
        <w:t>Φαναριώτες</w:t>
      </w:r>
      <w:proofErr w:type="spellEnd"/>
      <w:r w:rsidRPr="001C3375">
        <w:rPr>
          <w:rFonts w:eastAsia="Times New Roman" w:cstheme="minorHAnsi"/>
          <w:sz w:val="24"/>
          <w:szCs w:val="24"/>
          <w:lang w:eastAsia="el-GR"/>
        </w:rPr>
        <w:t>).</w:t>
      </w:r>
      <w:r w:rsidRPr="001C3375">
        <w:rPr>
          <w:rFonts w:eastAsia="Times New Roman" w:cstheme="minorHAnsi"/>
          <w:sz w:val="24"/>
          <w:szCs w:val="24"/>
          <w:lang w:eastAsia="el-GR"/>
        </w:rPr>
        <w:br/>
        <w:t>β) Οι ηγεμόνες παρ’ ότι εκπροσωπούσαν το Σουλτάνο είχαν πολύ καλές σχέσεις με τους ντόπιους πληθυσμούς.</w:t>
      </w:r>
      <w:r w:rsidRPr="001C3375">
        <w:rPr>
          <w:rFonts w:eastAsia="Times New Roman" w:cstheme="minorHAnsi"/>
          <w:sz w:val="24"/>
          <w:szCs w:val="24"/>
          <w:lang w:eastAsia="el-GR"/>
        </w:rPr>
        <w:br/>
        <w:t>γ) Στις περιοχές αυτές ζούσαν αρκετοί Έλληνες.</w:t>
      </w:r>
      <w:r w:rsidRPr="001C3375">
        <w:rPr>
          <w:rFonts w:eastAsia="Times New Roman" w:cstheme="minorHAnsi"/>
          <w:sz w:val="24"/>
          <w:szCs w:val="24"/>
          <w:lang w:eastAsia="el-GR"/>
        </w:rPr>
        <w:br/>
        <w:t>δ) Οι λαοί των περιοχών αυτών όπως και όλης της Βαλκανικής ήθελαν ν’ αποτινάξουν τον τουρκικό ζυγό.</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 </w:t>
      </w:r>
      <w:r w:rsidRPr="001C3375">
        <w:rPr>
          <w:rFonts w:eastAsia="Times New Roman" w:cstheme="minorHAnsi"/>
          <w:b/>
          <w:bCs/>
          <w:sz w:val="24"/>
          <w:szCs w:val="24"/>
          <w:lang w:eastAsia="el-GR"/>
        </w:rPr>
        <w:t>Ποιο ήταν το σχέδιο ;</w:t>
      </w:r>
      <w:r w:rsidRPr="001C3375">
        <w:rPr>
          <w:rFonts w:eastAsia="Times New Roman" w:cstheme="minorHAnsi"/>
          <w:sz w:val="24"/>
          <w:szCs w:val="24"/>
          <w:lang w:eastAsia="el-GR"/>
        </w:rPr>
        <w:br/>
        <w:t>Σε σύσκεψη του Υψηλάντη με τους Φιλικούς αποφασίστηκε :</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1.    Να ξεκινήσει η Επανάσταση από τη Μολδοβλαχία για να διασπαστούν οι τουρκικές δυνάμεις.</w:t>
      </w:r>
      <w:r w:rsidRPr="001C3375">
        <w:rPr>
          <w:rFonts w:eastAsia="Times New Roman" w:cstheme="minorHAnsi"/>
          <w:sz w:val="24"/>
          <w:szCs w:val="24"/>
          <w:lang w:eastAsia="el-GR"/>
        </w:rPr>
        <w:br/>
        <w:t>2.    Οι Έλληνες θα έβρισκαν την υποστήριξη των ντόπιων που θα ξεσηκώνονταν κι αυτοί κατά των Τούρκων.</w:t>
      </w:r>
      <w:r w:rsidRPr="001C3375">
        <w:rPr>
          <w:rFonts w:eastAsia="Times New Roman" w:cstheme="minorHAnsi"/>
          <w:sz w:val="24"/>
          <w:szCs w:val="24"/>
          <w:lang w:eastAsia="el-GR"/>
        </w:rPr>
        <w:br/>
        <w:t>3.    Μετά τον ξεσηκωμό στις Ηγεμονίες ο Υψηλάντης με το στρατό που θα συγκέντρωνε, θα κατέβαινε προς την Ελλάδα.</w:t>
      </w:r>
      <w:r w:rsidRPr="001C3375">
        <w:rPr>
          <w:rFonts w:eastAsia="Times New Roman" w:cstheme="minorHAnsi"/>
          <w:sz w:val="24"/>
          <w:szCs w:val="24"/>
          <w:lang w:eastAsia="el-GR"/>
        </w:rPr>
        <w:br/>
        <w:t>4.    Να σταλεί ο Παπαφλέσσας στην Πελοπόννησο να ετοιμάσει τον ξεσηκωμό της Νότιας Ελλάδας.</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b/>
          <w:bCs/>
          <w:sz w:val="24"/>
          <w:szCs w:val="24"/>
          <w:lang w:eastAsia="el-GR"/>
        </w:rPr>
        <w:t>Πώς το σχέδιο έγινε πράξη ;</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 xml:space="preserve">Ο Υψηλάντης, πράγματι, πέρασε από τη Ρωσία στη Μολδαβία και έφτασε στην πρωτεύουσά της, το Ιάσιο. </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Οι ντόπιοι δεν έδειξαν τελικά κάποιο ενδιαφέρον για την Επανάσταση.</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lastRenderedPageBreak/>
        <w:t xml:space="preserve">Εκείνος συγκέντρωσε ένα στρατό που αποτελούνταν από 2.000 άντρες και κατευθύνθηκε προς την πρωτεύουσα της Βλαχίας, το Βουκουρέστι. </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Στη διαδρομή συγκρότησε ένα σώμα πολεμιστών από νεαρούς Έλληνες που σπούδαζαν σε ευρωπαϊκά πανεπιστήμια και ήρθαν ως εθελοντές, για να βοηθήσουν την επανάσταση της πατρίδας τους. Αυτό το σώμα ονομάστηκε «</w:t>
      </w:r>
      <w:r w:rsidRPr="001C3375">
        <w:rPr>
          <w:rFonts w:eastAsia="Times New Roman" w:cstheme="minorHAnsi"/>
          <w:b/>
          <w:bCs/>
          <w:sz w:val="24"/>
          <w:szCs w:val="24"/>
          <w:lang w:eastAsia="el-GR"/>
        </w:rPr>
        <w:t>Ιερός Λόχος</w:t>
      </w:r>
      <w:r w:rsidRPr="001C3375">
        <w:rPr>
          <w:rFonts w:eastAsia="Times New Roman" w:cstheme="minorHAnsi"/>
          <w:sz w:val="24"/>
          <w:szCs w:val="24"/>
          <w:lang w:eastAsia="el-GR"/>
        </w:rPr>
        <w:t>».</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 </w:t>
      </w:r>
      <w:r w:rsidRPr="001C3375">
        <w:rPr>
          <w:rFonts w:eastAsia="Times New Roman" w:cstheme="minorHAnsi"/>
          <w:b/>
          <w:bCs/>
          <w:sz w:val="24"/>
          <w:szCs w:val="24"/>
          <w:lang w:eastAsia="el-GR"/>
        </w:rPr>
        <w:t>Ποιες δυσκολίες αντιμετώπισε η Επανάσταση στη Μολδοβλαχία ;</w:t>
      </w:r>
      <w:r w:rsidRPr="001C3375">
        <w:rPr>
          <w:rFonts w:eastAsia="Times New Roman" w:cstheme="minorHAnsi"/>
          <w:sz w:val="24"/>
          <w:szCs w:val="24"/>
          <w:lang w:eastAsia="el-GR"/>
        </w:rPr>
        <w:br/>
        <w:t>1.    Οι κάτοικοι των Ηγεμονιών δε βοήθησαν τον Υψηλάντη, όπως περίμενε.</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2.    Ξένη βοήθεια δεν ήρθε όπως περίμεναν οι Φιλικοί και διαβεβαίωναν τους κατοίκους.</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3.    Ο Τσάρος Νικόλαος Α΄ της Ρωσίας ως μέλος της Ιερής Συμμαχίας, όχι μόνο δε βοήθησε τον Υψηλάντη, αλλά τον καθαίρεσε από αξιωματικό του ρωσικού στρατού και επέτρεψε στους Τούρκους να στείλουν στρατό στις Ηγεμονίες.</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4.    Η οργάνωση της προσπάθειας δεν ήταν αυτή που θα έπρεπε.</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5.    Ο Πατριάρχης αναγκάστηκε να αφορίσει τον Αλέξανδρο Υψηλάντη και τον Ηγεμόνα Μιχαήλ Σούτσο.</w:t>
      </w:r>
      <w:r w:rsidRPr="001C3375">
        <w:rPr>
          <w:rFonts w:eastAsia="Times New Roman" w:cstheme="minorHAnsi"/>
          <w:sz w:val="24"/>
          <w:szCs w:val="24"/>
          <w:lang w:eastAsia="el-GR"/>
        </w:rPr>
        <w:br/>
      </w:r>
      <w:r w:rsidRPr="001C3375">
        <w:rPr>
          <w:rFonts w:eastAsia="Times New Roman" w:cstheme="minorHAnsi"/>
          <w:b/>
          <w:bCs/>
          <w:sz w:val="24"/>
          <w:szCs w:val="24"/>
          <w:lang w:eastAsia="el-GR"/>
        </w:rPr>
        <w:t>Ποια ήταν τα πιο σημαντικά γεγονότα και ποιοι οι πρωταγωνιστές τους ;</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 xml:space="preserve">Δόθηκαν πολλές μάχες μεταξύ των λιγοστών στρατευμάτων του Υψηλάντη και των Τούρκων. Η πιο σπουδαία έγινε στο </w:t>
      </w:r>
      <w:r w:rsidRPr="001C3375">
        <w:rPr>
          <w:rFonts w:eastAsia="Times New Roman" w:cstheme="minorHAnsi"/>
          <w:b/>
          <w:bCs/>
          <w:sz w:val="24"/>
          <w:szCs w:val="24"/>
          <w:lang w:eastAsia="el-GR"/>
        </w:rPr>
        <w:t>Δραγατσάνι</w:t>
      </w:r>
      <w:r w:rsidRPr="001C3375">
        <w:rPr>
          <w:rFonts w:eastAsia="Times New Roman" w:cstheme="minorHAnsi"/>
          <w:sz w:val="24"/>
          <w:szCs w:val="24"/>
          <w:lang w:eastAsia="el-GR"/>
        </w:rPr>
        <w:t xml:space="preserve"> (2 Ιουνίου 1821), όπου εξοντώθηκε ο Ιερός Λόχος. </w:t>
      </w:r>
    </w:p>
    <w:p w:rsidR="001C3375" w:rsidRPr="001C3375" w:rsidRDefault="001C3375" w:rsidP="001C3375">
      <w:pPr>
        <w:numPr>
          <w:ilvl w:val="0"/>
          <w:numId w:val="1"/>
        </w:num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 xml:space="preserve">Οι άλλοι πρωταγωνιστές της Επανάστασης στη Μολδοβλαχία σκοτώθηκαν στις μάχες που ακολούθησαν. </w:t>
      </w:r>
    </w:p>
    <w:p w:rsidR="001C3375" w:rsidRPr="001C3375" w:rsidRDefault="001C3375" w:rsidP="001C3375">
      <w:pPr>
        <w:numPr>
          <w:ilvl w:val="1"/>
          <w:numId w:val="1"/>
        </w:num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 xml:space="preserve">Ο </w:t>
      </w:r>
      <w:r w:rsidRPr="001C3375">
        <w:rPr>
          <w:rFonts w:eastAsia="Times New Roman" w:cstheme="minorHAnsi"/>
          <w:b/>
          <w:bCs/>
          <w:sz w:val="24"/>
          <w:szCs w:val="24"/>
          <w:lang w:eastAsia="el-GR"/>
        </w:rPr>
        <w:t>Αθανάσιος Καρπενησιώτης</w:t>
      </w:r>
      <w:r w:rsidRPr="001C3375">
        <w:rPr>
          <w:rFonts w:eastAsia="Times New Roman" w:cstheme="minorHAnsi"/>
          <w:sz w:val="24"/>
          <w:szCs w:val="24"/>
          <w:lang w:eastAsia="el-GR"/>
        </w:rPr>
        <w:t xml:space="preserve"> σκοτώθηκε στη </w:t>
      </w:r>
      <w:r w:rsidRPr="001C3375">
        <w:rPr>
          <w:rFonts w:eastAsia="Times New Roman" w:cstheme="minorHAnsi"/>
          <w:b/>
          <w:bCs/>
          <w:sz w:val="24"/>
          <w:szCs w:val="24"/>
          <w:lang w:eastAsia="el-GR"/>
        </w:rPr>
        <w:t xml:space="preserve">μάχη στο </w:t>
      </w:r>
      <w:proofErr w:type="spellStart"/>
      <w:r w:rsidRPr="001C3375">
        <w:rPr>
          <w:rFonts w:eastAsia="Times New Roman" w:cstheme="minorHAnsi"/>
          <w:b/>
          <w:bCs/>
          <w:sz w:val="24"/>
          <w:szCs w:val="24"/>
          <w:lang w:eastAsia="el-GR"/>
        </w:rPr>
        <w:t>Σκουλένι</w:t>
      </w:r>
      <w:proofErr w:type="spellEnd"/>
      <w:r w:rsidRPr="001C3375">
        <w:rPr>
          <w:rFonts w:eastAsia="Times New Roman" w:cstheme="minorHAnsi"/>
          <w:sz w:val="24"/>
          <w:szCs w:val="24"/>
          <w:lang w:eastAsia="el-GR"/>
        </w:rPr>
        <w:t xml:space="preserve"> (17 Ιουνίου 1821). </w:t>
      </w:r>
    </w:p>
    <w:p w:rsidR="001C3375" w:rsidRPr="001C3375" w:rsidRDefault="001C3375" w:rsidP="001C3375">
      <w:pPr>
        <w:numPr>
          <w:ilvl w:val="1"/>
          <w:numId w:val="1"/>
        </w:num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 xml:space="preserve">Ο </w:t>
      </w:r>
      <w:r w:rsidRPr="001C3375">
        <w:rPr>
          <w:rFonts w:eastAsia="Times New Roman" w:cstheme="minorHAnsi"/>
          <w:b/>
          <w:bCs/>
          <w:sz w:val="24"/>
          <w:szCs w:val="24"/>
          <w:lang w:eastAsia="el-GR"/>
        </w:rPr>
        <w:t>Γιάννης Φαρμάκης</w:t>
      </w:r>
      <w:r w:rsidRPr="001C3375">
        <w:rPr>
          <w:rFonts w:eastAsia="Times New Roman" w:cstheme="minorHAnsi"/>
          <w:sz w:val="24"/>
          <w:szCs w:val="24"/>
          <w:lang w:eastAsia="el-GR"/>
        </w:rPr>
        <w:t xml:space="preserve"> και ο </w:t>
      </w:r>
      <w:r w:rsidRPr="001C3375">
        <w:rPr>
          <w:rFonts w:eastAsia="Times New Roman" w:cstheme="minorHAnsi"/>
          <w:b/>
          <w:bCs/>
          <w:sz w:val="24"/>
          <w:szCs w:val="24"/>
          <w:lang w:eastAsia="el-GR"/>
        </w:rPr>
        <w:t>Γεωργάκης Ολύμπιος</w:t>
      </w:r>
      <w:r w:rsidRPr="001C3375">
        <w:rPr>
          <w:rFonts w:eastAsia="Times New Roman" w:cstheme="minorHAnsi"/>
          <w:sz w:val="24"/>
          <w:szCs w:val="24"/>
          <w:lang w:eastAsia="el-GR"/>
        </w:rPr>
        <w:t xml:space="preserve"> αντιστάθηκαν με 350 συντρόφους τους για 13 μέρες στη </w:t>
      </w:r>
      <w:r w:rsidRPr="001C3375">
        <w:rPr>
          <w:rFonts w:eastAsia="Times New Roman" w:cstheme="minorHAnsi"/>
          <w:b/>
          <w:bCs/>
          <w:sz w:val="24"/>
          <w:szCs w:val="24"/>
          <w:lang w:eastAsia="el-GR"/>
        </w:rPr>
        <w:t xml:space="preserve">Μάχη στη Μονή </w:t>
      </w:r>
      <w:proofErr w:type="spellStart"/>
      <w:r w:rsidRPr="001C3375">
        <w:rPr>
          <w:rFonts w:eastAsia="Times New Roman" w:cstheme="minorHAnsi"/>
          <w:b/>
          <w:bCs/>
          <w:sz w:val="24"/>
          <w:szCs w:val="24"/>
          <w:lang w:eastAsia="el-GR"/>
        </w:rPr>
        <w:t>Σέκκου</w:t>
      </w:r>
      <w:proofErr w:type="spellEnd"/>
      <w:r w:rsidRPr="001C3375">
        <w:rPr>
          <w:rFonts w:eastAsia="Times New Roman" w:cstheme="minorHAnsi"/>
          <w:sz w:val="24"/>
          <w:szCs w:val="24"/>
          <w:lang w:eastAsia="el-GR"/>
        </w:rPr>
        <w:t>. τον Σεπτέμβριο του 1821. Στο τέλος, ο Ολύμπιος ανατινάχθηκε στην πυριτιδαποθήκη, ενώ ο Φαρμάκης παραδόθηκε με όρους. Οι όροι αυτοί δεν τηρήθηκαν από τους Τούρκους και τελικά εκτελέστηκαν όλοι.</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lastRenderedPageBreak/>
        <w:t xml:space="preserve">Ο </w:t>
      </w:r>
      <w:r w:rsidRPr="001C3375">
        <w:rPr>
          <w:rFonts w:eastAsia="Times New Roman" w:cstheme="minorHAnsi"/>
          <w:b/>
          <w:bCs/>
          <w:i/>
          <w:iCs/>
          <w:sz w:val="24"/>
          <w:szCs w:val="24"/>
          <w:lang w:eastAsia="el-GR"/>
        </w:rPr>
        <w:t>Αλέξανδρος Υψηλάντης</w:t>
      </w:r>
      <w:r w:rsidRPr="001C3375">
        <w:rPr>
          <w:rFonts w:eastAsia="Times New Roman" w:cstheme="minorHAnsi"/>
          <w:sz w:val="24"/>
          <w:szCs w:val="24"/>
          <w:lang w:eastAsia="el-GR"/>
        </w:rPr>
        <w:t xml:space="preserve"> με τον συνεργάτη του </w:t>
      </w:r>
      <w:r w:rsidRPr="001C3375">
        <w:rPr>
          <w:rFonts w:eastAsia="Times New Roman" w:cstheme="minorHAnsi"/>
          <w:b/>
          <w:bCs/>
          <w:i/>
          <w:iCs/>
          <w:sz w:val="24"/>
          <w:szCs w:val="24"/>
          <w:lang w:eastAsia="el-GR"/>
        </w:rPr>
        <w:t>Γεώργιο Λασσάνη</w:t>
      </w:r>
      <w:r w:rsidRPr="001C3375">
        <w:rPr>
          <w:rFonts w:eastAsia="Times New Roman" w:cstheme="minorHAnsi"/>
          <w:sz w:val="24"/>
          <w:szCs w:val="24"/>
          <w:lang w:eastAsia="el-GR"/>
        </w:rPr>
        <w:t xml:space="preserve"> με δυσκολία κατόρθωσαν να περάσουν στην Αυστροουγγαρία, όπου συνελήφθησαν και φυλακίστηκαν. Αποφυλακίσθηκαν το 1827 μετά από μεσολάβηση του Τσάρου Νικολάου.</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Ο σουλτάνος έπαψε να διορίζει Έλληνες ηγεμόνες.</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b/>
          <w:bCs/>
          <w:sz w:val="24"/>
          <w:szCs w:val="24"/>
          <w:lang w:eastAsia="el-GR"/>
        </w:rPr>
        <w:t>Τελικά, υπήρχε κάποιο θετικό αποτέλεσμα ;</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Το μόνο θετικό από την Επανάσταση στη Μολδοβλαχία ήταν ότι οι Τούρκοι διέσπασαν τις δυνάμεις τους και έστειλαν μεγάλο μέρος τους στις Ηγεμονίες για να σταματήσουν την επανάσταση. </w:t>
      </w:r>
    </w:p>
    <w:tbl>
      <w:tblPr>
        <w:tblStyle w:val="a4"/>
        <w:tblW w:w="0" w:type="auto"/>
        <w:tblLook w:val="04A0" w:firstRow="1" w:lastRow="0" w:firstColumn="1" w:lastColumn="0" w:noHBand="0" w:noVBand="1"/>
      </w:tblPr>
      <w:tblGrid>
        <w:gridCol w:w="8296"/>
      </w:tblGrid>
      <w:tr w:rsidR="001C3375" w:rsidRPr="001C3375" w:rsidTr="001C3375">
        <w:tc>
          <w:tcPr>
            <w:tcW w:w="8296" w:type="dxa"/>
          </w:tcPr>
          <w:p w:rsidR="001C3375" w:rsidRPr="001C3375" w:rsidRDefault="001C3375" w:rsidP="001C3375">
            <w:pPr>
              <w:spacing w:after="120" w:line="360" w:lineRule="auto"/>
              <w:rPr>
                <w:rFonts w:eastAsia="Times New Roman" w:cstheme="minorHAnsi"/>
                <w:b/>
                <w:bCs/>
                <w:i/>
                <w:sz w:val="24"/>
                <w:szCs w:val="24"/>
                <w:lang w:eastAsia="el-GR"/>
              </w:rPr>
            </w:pPr>
            <w:r w:rsidRPr="001C3375">
              <w:rPr>
                <w:rFonts w:eastAsia="Times New Roman" w:cstheme="minorHAnsi"/>
                <w:b/>
                <w:bCs/>
                <w:i/>
                <w:sz w:val="24"/>
                <w:szCs w:val="24"/>
                <w:lang w:eastAsia="el-GR"/>
              </w:rPr>
              <w:t xml:space="preserve">Οι πηγές αφηγούνται...  </w:t>
            </w:r>
          </w:p>
          <w:p w:rsidR="001C3375" w:rsidRPr="001C3375" w:rsidRDefault="001C3375" w:rsidP="001C3375">
            <w:pPr>
              <w:spacing w:after="120" w:line="360" w:lineRule="auto"/>
              <w:rPr>
                <w:rFonts w:eastAsia="Times New Roman" w:cstheme="minorHAnsi"/>
                <w:i/>
                <w:sz w:val="24"/>
                <w:szCs w:val="24"/>
                <w:lang w:eastAsia="el-GR"/>
              </w:rPr>
            </w:pPr>
            <w:r w:rsidRPr="001C3375">
              <w:rPr>
                <w:rFonts w:eastAsia="Times New Roman" w:cstheme="minorHAnsi"/>
                <w:b/>
                <w:bCs/>
                <w:i/>
                <w:sz w:val="24"/>
                <w:szCs w:val="24"/>
                <w:lang w:eastAsia="el-GR"/>
              </w:rPr>
              <w:t>1. Επιστολή του Αλέξανδρου Υψηλάντη στον Εμμανουήλ Ξάνθο, Ιάσιο, 26 Φεβρουαρίου 1821</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«Ο ενθουσιασμός είναι τεράστιος εδώ, δεν ξέρω πού να βάλω αυτούς που φτάνουν. Πρέπει να μαζευτούν από παντού χρήματα, το ίδιο και άρματα και... και... και... Ξέρω ότι ο ζήλος σου, Ξάνθε μου, κάτι θα κάμει. Ελπίζω, με τη βοήθεια του Θεού να δοξαστούμε με το υπέρτατο όνομα των ελευθερωτών της Πατρίδας».</w:t>
            </w:r>
          </w:p>
          <w:p w:rsidR="001C3375" w:rsidRPr="001C3375" w:rsidRDefault="001C3375" w:rsidP="001C3375">
            <w:pPr>
              <w:spacing w:after="120" w:line="360" w:lineRule="auto"/>
              <w:rPr>
                <w:rFonts w:eastAsia="Times New Roman" w:cstheme="minorHAnsi"/>
                <w:sz w:val="20"/>
                <w:szCs w:val="24"/>
                <w:lang w:eastAsia="el-GR"/>
              </w:rPr>
            </w:pPr>
            <w:r w:rsidRPr="001C3375">
              <w:rPr>
                <w:rFonts w:eastAsia="Times New Roman" w:cstheme="minorHAnsi"/>
                <w:b/>
                <w:bCs/>
                <w:sz w:val="20"/>
                <w:szCs w:val="24"/>
                <w:lang w:eastAsia="el-GR"/>
              </w:rPr>
              <w:t xml:space="preserve">Εμμανουήλ Ξάνθου, </w:t>
            </w:r>
            <w:r w:rsidRPr="001C3375">
              <w:rPr>
                <w:rFonts w:eastAsia="Times New Roman" w:cstheme="minorHAnsi"/>
                <w:b/>
                <w:bCs/>
                <w:i/>
                <w:iCs/>
                <w:sz w:val="20"/>
                <w:szCs w:val="24"/>
                <w:lang w:eastAsia="el-GR"/>
              </w:rPr>
              <w:t>Απομνημονεύματα περί της Φιλικής Εταιρίας</w:t>
            </w:r>
            <w:r w:rsidRPr="001C3375">
              <w:rPr>
                <w:rFonts w:eastAsia="Times New Roman" w:cstheme="minorHAnsi"/>
                <w:b/>
                <w:bCs/>
                <w:sz w:val="20"/>
                <w:szCs w:val="24"/>
                <w:lang w:eastAsia="el-GR"/>
              </w:rPr>
              <w:t xml:space="preserve">, επιμέλεια </w:t>
            </w:r>
            <w:proofErr w:type="spellStart"/>
            <w:r w:rsidRPr="001C3375">
              <w:rPr>
                <w:rFonts w:eastAsia="Times New Roman" w:cstheme="minorHAnsi"/>
                <w:b/>
                <w:bCs/>
                <w:sz w:val="20"/>
                <w:szCs w:val="24"/>
                <w:lang w:eastAsia="el-GR"/>
              </w:rPr>
              <w:t>Απ</w:t>
            </w:r>
            <w:proofErr w:type="spellEnd"/>
            <w:r w:rsidRPr="001C3375">
              <w:rPr>
                <w:rFonts w:eastAsia="Times New Roman" w:cstheme="minorHAnsi"/>
                <w:b/>
                <w:bCs/>
                <w:sz w:val="20"/>
                <w:szCs w:val="24"/>
                <w:lang w:eastAsia="el-GR"/>
              </w:rPr>
              <w:t xml:space="preserve">. Β. Δασκαλάκης, Αθήνα </w:t>
            </w:r>
            <w:proofErr w:type="spellStart"/>
            <w:r w:rsidRPr="001C3375">
              <w:rPr>
                <w:rFonts w:eastAsia="Times New Roman" w:cstheme="minorHAnsi"/>
                <w:b/>
                <w:bCs/>
                <w:sz w:val="20"/>
                <w:szCs w:val="24"/>
                <w:lang w:eastAsia="el-GR"/>
              </w:rPr>
              <w:t>χχ</w:t>
            </w:r>
            <w:proofErr w:type="spellEnd"/>
            <w:r w:rsidRPr="001C3375">
              <w:rPr>
                <w:rFonts w:eastAsia="Times New Roman" w:cstheme="minorHAnsi"/>
                <w:b/>
                <w:bCs/>
                <w:sz w:val="20"/>
                <w:szCs w:val="24"/>
                <w:lang w:eastAsia="el-GR"/>
              </w:rPr>
              <w:t>, σ. 162.</w:t>
            </w:r>
          </w:p>
          <w:p w:rsidR="001C3375" w:rsidRPr="001C3375" w:rsidRDefault="001C3375" w:rsidP="001C3375">
            <w:pPr>
              <w:spacing w:after="120" w:line="360" w:lineRule="auto"/>
              <w:rPr>
                <w:rFonts w:eastAsia="Times New Roman" w:cstheme="minorHAnsi"/>
                <w:i/>
                <w:sz w:val="24"/>
                <w:szCs w:val="24"/>
                <w:lang w:eastAsia="el-GR"/>
              </w:rPr>
            </w:pPr>
            <w:r w:rsidRPr="001C3375">
              <w:rPr>
                <w:rFonts w:eastAsia="Times New Roman" w:cstheme="minorHAnsi"/>
                <w:b/>
                <w:bCs/>
                <w:i/>
                <w:sz w:val="24"/>
                <w:szCs w:val="24"/>
                <w:lang w:eastAsia="el-GR"/>
              </w:rPr>
              <w:t>2. Η καταστροφή του Ιερού Λόχου</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 xml:space="preserve">«Έτσι χάθηκε μέσα σε λίγη ώρα μία από τις γλυκύτερες ελπίδες της Ελλάδας, ο Ιερός Λόχος. Αλλά, έστω και αν νικήθηκε, αφού εγκαταλείφθηκε μόνος και τόσο ολιγάριθμος απέναντι σε υπεράριθμο εχθρό, επιβεβαίωσε, υπό την ηγεσία πατριώτη και γενναιόψυχου αρχηγού, του Νικολάου Υψηλάντη, τι μπορεί να κατορθώσει το πατριωτικό αίσθημα, η στρατιωτική τάξη και η αγάπη προς κάθε τι το ευγενές νέων καλής ανατροφής, έστω κι αν αυτοί μόλις είχαν επιστρατευθεί και μόλις είχαν διδαχθεί τη χρήση της λόγχης. Ως τέτοιος ο νέος Ιερός Λόχος αναδείχθηκε αντάξιος της τιμής του αρχαίου και όπως εκείνος γράφτηκε στην αρχαία ελληνική ιστορία, έτσι και αυτός γράφτηκε στη νέα, γενόμενος σε </w:t>
            </w:r>
            <w:r w:rsidRPr="001C3375">
              <w:rPr>
                <w:rFonts w:eastAsia="Times New Roman" w:cstheme="minorHAnsi"/>
                <w:sz w:val="24"/>
                <w:szCs w:val="24"/>
                <w:lang w:eastAsia="el-GR"/>
              </w:rPr>
              <w:lastRenderedPageBreak/>
              <w:t>μικρογραφία το πιστό αντίγραφο του πρωτοτύπου. Ευτυχισμένες οι ψυχές των ιερολοχιτών! Με όση προθυμία και τιμή προσήλθατε σφάγια ιερά υπέρ της πατρίδας, με τόση χάρη να δεχθείτε από τις ουράνιες δυνάμεις την τιμή εκείνη, την οποία ως οφειλή προσφέρει στο όνομα και τη μνήμη σας το σύνολο των γνήσιων βλαστών της Ελλάδας».</w:t>
            </w:r>
          </w:p>
          <w:p w:rsidR="001C3375" w:rsidRPr="001C3375" w:rsidRDefault="001C3375" w:rsidP="001C3375">
            <w:pPr>
              <w:spacing w:after="120" w:line="360" w:lineRule="auto"/>
              <w:rPr>
                <w:rFonts w:eastAsia="Times New Roman" w:cstheme="minorHAnsi"/>
                <w:sz w:val="20"/>
                <w:szCs w:val="24"/>
                <w:lang w:eastAsia="el-GR"/>
              </w:rPr>
            </w:pPr>
            <w:r w:rsidRPr="001C3375">
              <w:rPr>
                <w:rFonts w:eastAsia="Times New Roman" w:cstheme="minorHAnsi"/>
                <w:b/>
                <w:bCs/>
                <w:sz w:val="20"/>
                <w:szCs w:val="24"/>
                <w:lang w:eastAsia="el-GR"/>
              </w:rPr>
              <w:t xml:space="preserve">Ιωάννου </w:t>
            </w:r>
            <w:proofErr w:type="spellStart"/>
            <w:r w:rsidRPr="001C3375">
              <w:rPr>
                <w:rFonts w:eastAsia="Times New Roman" w:cstheme="minorHAnsi"/>
                <w:b/>
                <w:bCs/>
                <w:sz w:val="20"/>
                <w:szCs w:val="24"/>
                <w:lang w:eastAsia="el-GR"/>
              </w:rPr>
              <w:t>Φιλήμονος</w:t>
            </w:r>
            <w:proofErr w:type="spellEnd"/>
            <w:r w:rsidRPr="001C3375">
              <w:rPr>
                <w:rFonts w:eastAsia="Times New Roman" w:cstheme="minorHAnsi"/>
                <w:b/>
                <w:bCs/>
                <w:sz w:val="20"/>
                <w:szCs w:val="24"/>
                <w:lang w:eastAsia="el-GR"/>
              </w:rPr>
              <w:t xml:space="preserve">, </w:t>
            </w:r>
            <w:proofErr w:type="spellStart"/>
            <w:r w:rsidRPr="001C3375">
              <w:rPr>
                <w:rFonts w:eastAsia="Times New Roman" w:cstheme="minorHAnsi"/>
                <w:b/>
                <w:bCs/>
                <w:i/>
                <w:iCs/>
                <w:sz w:val="20"/>
                <w:szCs w:val="24"/>
                <w:lang w:eastAsia="el-GR"/>
              </w:rPr>
              <w:t>Δοκίμιον</w:t>
            </w:r>
            <w:proofErr w:type="spellEnd"/>
            <w:r w:rsidRPr="001C3375">
              <w:rPr>
                <w:rFonts w:eastAsia="Times New Roman" w:cstheme="minorHAnsi"/>
                <w:b/>
                <w:bCs/>
                <w:i/>
                <w:iCs/>
                <w:sz w:val="20"/>
                <w:szCs w:val="24"/>
                <w:lang w:eastAsia="el-GR"/>
              </w:rPr>
              <w:t xml:space="preserve"> Ιστορικόν περί της Ελληνικής Επαναστάσεως</w:t>
            </w:r>
            <w:r w:rsidRPr="001C3375">
              <w:rPr>
                <w:rFonts w:eastAsia="Times New Roman" w:cstheme="minorHAnsi"/>
                <w:b/>
                <w:bCs/>
                <w:sz w:val="20"/>
                <w:szCs w:val="24"/>
                <w:lang w:eastAsia="el-GR"/>
              </w:rPr>
              <w:t>, Αθήνα 1859, σ. 183.</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(Απόδοση στα νέα ελληνικά)</w:t>
            </w:r>
          </w:p>
          <w:tbl>
            <w:tblPr>
              <w:tblW w:w="4500" w:type="pct"/>
              <w:jc w:val="center"/>
              <w:tblCellSpacing w:w="15" w:type="dxa"/>
              <w:tblCellMar>
                <w:top w:w="75" w:type="dxa"/>
                <w:left w:w="75" w:type="dxa"/>
                <w:bottom w:w="75" w:type="dxa"/>
                <w:right w:w="75" w:type="dxa"/>
              </w:tblCellMar>
              <w:tblLook w:val="04A0" w:firstRow="1" w:lastRow="0" w:firstColumn="1" w:lastColumn="0" w:noHBand="0" w:noVBand="1"/>
              <w:tblDescription w:val="table for poem"/>
            </w:tblPr>
            <w:tblGrid>
              <w:gridCol w:w="2240"/>
              <w:gridCol w:w="2181"/>
              <w:gridCol w:w="2851"/>
            </w:tblGrid>
            <w:tr w:rsidR="001C3375" w:rsidRPr="001C3375" w:rsidTr="001C3375">
              <w:trPr>
                <w:tblCellSpacing w:w="15" w:type="dxa"/>
                <w:jc w:val="center"/>
              </w:trPr>
              <w:tc>
                <w:tcPr>
                  <w:tcW w:w="0" w:type="auto"/>
                  <w:gridSpan w:val="3"/>
                  <w:vAlign w:val="center"/>
                  <w:hideMark/>
                </w:tcPr>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b/>
                      <w:bCs/>
                      <w:i/>
                      <w:iCs/>
                      <w:sz w:val="24"/>
                      <w:szCs w:val="24"/>
                      <w:lang w:eastAsia="el-GR"/>
                    </w:rPr>
                    <w:t xml:space="preserve">3. Εις τον Ιερόν </w:t>
                  </w:r>
                  <w:proofErr w:type="spellStart"/>
                  <w:r w:rsidRPr="001C3375">
                    <w:rPr>
                      <w:rFonts w:eastAsia="Times New Roman" w:cstheme="minorHAnsi"/>
                      <w:b/>
                      <w:bCs/>
                      <w:i/>
                      <w:iCs/>
                      <w:sz w:val="24"/>
                      <w:szCs w:val="24"/>
                      <w:lang w:eastAsia="el-GR"/>
                    </w:rPr>
                    <w:t>Λόχον</w:t>
                  </w:r>
                  <w:proofErr w:type="spellEnd"/>
                </w:p>
              </w:tc>
            </w:tr>
            <w:tr w:rsidR="001C3375" w:rsidRPr="001C3375" w:rsidTr="001C3375">
              <w:trPr>
                <w:tblCellSpacing w:w="15" w:type="dxa"/>
                <w:jc w:val="center"/>
              </w:trPr>
              <w:tc>
                <w:tcPr>
                  <w:tcW w:w="0" w:type="auto"/>
                  <w:vAlign w:val="center"/>
                  <w:hideMark/>
                </w:tcPr>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 xml:space="preserve">«Ας μη </w:t>
                  </w:r>
                  <w:proofErr w:type="spellStart"/>
                  <w:r w:rsidRPr="001C3375">
                    <w:rPr>
                      <w:rFonts w:eastAsia="Times New Roman" w:cstheme="minorHAnsi"/>
                      <w:sz w:val="24"/>
                      <w:szCs w:val="24"/>
                      <w:lang w:eastAsia="el-GR"/>
                    </w:rPr>
                    <w:t>βρέξη</w:t>
                  </w:r>
                  <w:proofErr w:type="spellEnd"/>
                  <w:r w:rsidRPr="001C3375">
                    <w:rPr>
                      <w:rFonts w:eastAsia="Times New Roman" w:cstheme="minorHAnsi"/>
                      <w:sz w:val="24"/>
                      <w:szCs w:val="24"/>
                      <w:lang w:eastAsia="el-GR"/>
                    </w:rPr>
                    <w:t xml:space="preserve"> ποτέ</w:t>
                  </w:r>
                  <w:r w:rsidRPr="001C3375">
                    <w:rPr>
                      <w:rFonts w:eastAsia="Times New Roman" w:cstheme="minorHAnsi"/>
                      <w:sz w:val="24"/>
                      <w:szCs w:val="24"/>
                      <w:lang w:eastAsia="el-GR"/>
                    </w:rPr>
                    <w:br/>
                    <w:t xml:space="preserve">το </w:t>
                  </w:r>
                  <w:proofErr w:type="spellStart"/>
                  <w:r w:rsidRPr="001C3375">
                    <w:rPr>
                      <w:rFonts w:eastAsia="Times New Roman" w:cstheme="minorHAnsi"/>
                      <w:sz w:val="24"/>
                      <w:szCs w:val="24"/>
                      <w:lang w:eastAsia="el-GR"/>
                    </w:rPr>
                    <w:t>σύννεφον</w:t>
                  </w:r>
                  <w:proofErr w:type="spellEnd"/>
                  <w:r w:rsidRPr="001C3375">
                    <w:rPr>
                      <w:rFonts w:eastAsia="Times New Roman" w:cstheme="minorHAnsi"/>
                      <w:sz w:val="24"/>
                      <w:szCs w:val="24"/>
                      <w:lang w:eastAsia="el-GR"/>
                    </w:rPr>
                    <w:t>, και ο άνεμος</w:t>
                  </w:r>
                  <w:r w:rsidRPr="001C3375">
                    <w:rPr>
                      <w:rFonts w:eastAsia="Times New Roman" w:cstheme="minorHAnsi"/>
                      <w:sz w:val="24"/>
                      <w:szCs w:val="24"/>
                      <w:lang w:eastAsia="el-GR"/>
                    </w:rPr>
                    <w:br/>
                    <w:t xml:space="preserve">σκληρός ας μη </w:t>
                  </w:r>
                  <w:proofErr w:type="spellStart"/>
                  <w:r w:rsidRPr="001C3375">
                    <w:rPr>
                      <w:rFonts w:eastAsia="Times New Roman" w:cstheme="minorHAnsi"/>
                      <w:sz w:val="24"/>
                      <w:szCs w:val="24"/>
                      <w:lang w:eastAsia="el-GR"/>
                    </w:rPr>
                    <w:t>σκορπίση</w:t>
                  </w:r>
                  <w:proofErr w:type="spellEnd"/>
                  <w:r w:rsidRPr="001C3375">
                    <w:rPr>
                      <w:rFonts w:eastAsia="Times New Roman" w:cstheme="minorHAnsi"/>
                      <w:sz w:val="24"/>
                      <w:szCs w:val="24"/>
                      <w:lang w:eastAsia="el-GR"/>
                    </w:rPr>
                    <w:br/>
                    <w:t xml:space="preserve">το χώμα το </w:t>
                  </w:r>
                  <w:proofErr w:type="spellStart"/>
                  <w:r w:rsidRPr="001C3375">
                    <w:rPr>
                      <w:rFonts w:eastAsia="Times New Roman" w:cstheme="minorHAnsi"/>
                      <w:sz w:val="24"/>
                      <w:szCs w:val="24"/>
                      <w:lang w:eastAsia="el-GR"/>
                    </w:rPr>
                    <w:t>μακάριον</w:t>
                  </w:r>
                  <w:proofErr w:type="spellEnd"/>
                  <w:r w:rsidRPr="001C3375">
                    <w:rPr>
                      <w:rFonts w:eastAsia="Times New Roman" w:cstheme="minorHAnsi"/>
                      <w:sz w:val="24"/>
                      <w:szCs w:val="24"/>
                      <w:lang w:eastAsia="el-GR"/>
                    </w:rPr>
                    <w:br/>
                    <w:t>που σας σκεπάζει.</w:t>
                  </w:r>
                </w:p>
              </w:tc>
              <w:tc>
                <w:tcPr>
                  <w:tcW w:w="0" w:type="auto"/>
                  <w:vAlign w:val="center"/>
                  <w:hideMark/>
                </w:tcPr>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Ω γνήσια της Ελλάδος</w:t>
                  </w:r>
                  <w:r w:rsidRPr="001C3375">
                    <w:rPr>
                      <w:rFonts w:eastAsia="Times New Roman" w:cstheme="minorHAnsi"/>
                      <w:sz w:val="24"/>
                      <w:szCs w:val="24"/>
                      <w:lang w:eastAsia="el-GR"/>
                    </w:rPr>
                    <w:br/>
                    <w:t xml:space="preserve">Τέκνα </w:t>
                  </w:r>
                  <w:proofErr w:type="spellStart"/>
                  <w:r w:rsidRPr="001C3375">
                    <w:rPr>
                      <w:rFonts w:eastAsia="Times New Roman" w:cstheme="minorHAnsi"/>
                      <w:sz w:val="24"/>
                      <w:szCs w:val="24"/>
                      <w:lang w:eastAsia="el-GR"/>
                    </w:rPr>
                    <w:t>ψυχαί</w:t>
                  </w:r>
                  <w:proofErr w:type="spellEnd"/>
                  <w:r w:rsidRPr="001C3375">
                    <w:rPr>
                      <w:rFonts w:eastAsia="Times New Roman" w:cstheme="minorHAnsi"/>
                      <w:sz w:val="24"/>
                      <w:szCs w:val="24"/>
                      <w:lang w:eastAsia="el-GR"/>
                    </w:rPr>
                    <w:t xml:space="preserve"> που </w:t>
                  </w:r>
                  <w:proofErr w:type="spellStart"/>
                  <w:r w:rsidRPr="001C3375">
                    <w:rPr>
                      <w:rFonts w:eastAsia="Times New Roman" w:cstheme="minorHAnsi"/>
                      <w:sz w:val="24"/>
                      <w:szCs w:val="24"/>
                      <w:lang w:eastAsia="el-GR"/>
                    </w:rPr>
                    <w:t>επέσατε</w:t>
                  </w:r>
                  <w:proofErr w:type="spellEnd"/>
                  <w:r w:rsidRPr="001C3375">
                    <w:rPr>
                      <w:rFonts w:eastAsia="Times New Roman" w:cstheme="minorHAnsi"/>
                      <w:sz w:val="24"/>
                      <w:szCs w:val="24"/>
                      <w:lang w:eastAsia="el-GR"/>
                    </w:rPr>
                    <w:br/>
                    <w:t>εις τον αγώνα ανδρείως,</w:t>
                  </w:r>
                  <w:r w:rsidRPr="001C3375">
                    <w:rPr>
                      <w:rFonts w:eastAsia="Times New Roman" w:cstheme="minorHAnsi"/>
                      <w:sz w:val="24"/>
                      <w:szCs w:val="24"/>
                      <w:lang w:eastAsia="el-GR"/>
                    </w:rPr>
                    <w:br/>
                    <w:t>τάγμα εκλεκτών Ηρώων,</w:t>
                  </w:r>
                  <w:r w:rsidRPr="001C3375">
                    <w:rPr>
                      <w:rFonts w:eastAsia="Times New Roman" w:cstheme="minorHAnsi"/>
                      <w:sz w:val="24"/>
                      <w:szCs w:val="24"/>
                      <w:lang w:eastAsia="el-GR"/>
                    </w:rPr>
                    <w:br/>
                    <w:t>καύχημα νέον.</w:t>
                  </w:r>
                </w:p>
              </w:tc>
              <w:tc>
                <w:tcPr>
                  <w:tcW w:w="0" w:type="auto"/>
                  <w:vAlign w:val="center"/>
                  <w:hideMark/>
                </w:tcPr>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 xml:space="preserve">Αλλ' αν τις </w:t>
                  </w:r>
                  <w:proofErr w:type="spellStart"/>
                  <w:r w:rsidRPr="001C3375">
                    <w:rPr>
                      <w:rFonts w:eastAsia="Times New Roman" w:cstheme="minorHAnsi"/>
                      <w:sz w:val="24"/>
                      <w:szCs w:val="24"/>
                      <w:lang w:eastAsia="el-GR"/>
                    </w:rPr>
                    <w:t>απεθάνη</w:t>
                  </w:r>
                  <w:proofErr w:type="spellEnd"/>
                  <w:r w:rsidRPr="001C3375">
                    <w:rPr>
                      <w:rFonts w:eastAsia="Times New Roman" w:cstheme="minorHAnsi"/>
                      <w:sz w:val="24"/>
                      <w:szCs w:val="24"/>
                      <w:lang w:eastAsia="el-GR"/>
                    </w:rPr>
                    <w:br/>
                    <w:t>διά την πατρίδα, η μύρτος</w:t>
                  </w:r>
                  <w:r w:rsidRPr="001C3375">
                    <w:rPr>
                      <w:rFonts w:eastAsia="Times New Roman" w:cstheme="minorHAnsi"/>
                      <w:sz w:val="24"/>
                      <w:szCs w:val="24"/>
                      <w:lang w:eastAsia="el-GR"/>
                    </w:rPr>
                    <w:br/>
                  </w:r>
                  <w:proofErr w:type="spellStart"/>
                  <w:r w:rsidRPr="001C3375">
                    <w:rPr>
                      <w:rFonts w:eastAsia="Times New Roman" w:cstheme="minorHAnsi"/>
                      <w:sz w:val="24"/>
                      <w:szCs w:val="24"/>
                      <w:lang w:eastAsia="el-GR"/>
                    </w:rPr>
                    <w:t>είνε</w:t>
                  </w:r>
                  <w:proofErr w:type="spellEnd"/>
                  <w:r w:rsidRPr="001C3375">
                    <w:rPr>
                      <w:rFonts w:eastAsia="Times New Roman" w:cstheme="minorHAnsi"/>
                      <w:sz w:val="24"/>
                      <w:szCs w:val="24"/>
                      <w:lang w:eastAsia="el-GR"/>
                    </w:rPr>
                    <w:t xml:space="preserve"> </w:t>
                  </w:r>
                  <w:proofErr w:type="spellStart"/>
                  <w:r w:rsidRPr="001C3375">
                    <w:rPr>
                      <w:rFonts w:eastAsia="Times New Roman" w:cstheme="minorHAnsi"/>
                      <w:sz w:val="24"/>
                      <w:szCs w:val="24"/>
                      <w:lang w:eastAsia="el-GR"/>
                    </w:rPr>
                    <w:t>φύλλον</w:t>
                  </w:r>
                  <w:proofErr w:type="spellEnd"/>
                  <w:r w:rsidRPr="001C3375">
                    <w:rPr>
                      <w:rFonts w:eastAsia="Times New Roman" w:cstheme="minorHAnsi"/>
                      <w:sz w:val="24"/>
                      <w:szCs w:val="24"/>
                      <w:lang w:eastAsia="el-GR"/>
                    </w:rPr>
                    <w:t xml:space="preserve"> </w:t>
                  </w:r>
                  <w:proofErr w:type="spellStart"/>
                  <w:r w:rsidRPr="001C3375">
                    <w:rPr>
                      <w:rFonts w:eastAsia="Times New Roman" w:cstheme="minorHAnsi"/>
                      <w:sz w:val="24"/>
                      <w:szCs w:val="24"/>
                      <w:lang w:eastAsia="el-GR"/>
                    </w:rPr>
                    <w:t>ατίμητον</w:t>
                  </w:r>
                  <w:proofErr w:type="spellEnd"/>
                  <w:r w:rsidRPr="001C3375">
                    <w:rPr>
                      <w:rFonts w:eastAsia="Times New Roman" w:cstheme="minorHAnsi"/>
                      <w:sz w:val="24"/>
                      <w:szCs w:val="24"/>
                      <w:lang w:eastAsia="el-GR"/>
                    </w:rPr>
                    <w:t>,</w:t>
                  </w:r>
                  <w:r w:rsidRPr="001C3375">
                    <w:rPr>
                      <w:rFonts w:eastAsia="Times New Roman" w:cstheme="minorHAnsi"/>
                      <w:sz w:val="24"/>
                      <w:szCs w:val="24"/>
                      <w:lang w:eastAsia="el-GR"/>
                    </w:rPr>
                    <w:br/>
                    <w:t>και καλά τα κλαδιά</w:t>
                  </w:r>
                  <w:r w:rsidRPr="001C3375">
                    <w:rPr>
                      <w:rFonts w:eastAsia="Times New Roman" w:cstheme="minorHAnsi"/>
                      <w:sz w:val="24"/>
                      <w:szCs w:val="24"/>
                      <w:lang w:eastAsia="el-GR"/>
                    </w:rPr>
                    <w:br/>
                    <w:t>της κυπαρίσσου».</w:t>
                  </w:r>
                </w:p>
              </w:tc>
            </w:tr>
            <w:tr w:rsidR="001C3375" w:rsidRPr="001C3375" w:rsidTr="001C3375">
              <w:trPr>
                <w:tblCellSpacing w:w="15" w:type="dxa"/>
                <w:jc w:val="center"/>
              </w:trPr>
              <w:tc>
                <w:tcPr>
                  <w:tcW w:w="0" w:type="auto"/>
                  <w:vAlign w:val="center"/>
                  <w:hideMark/>
                </w:tcPr>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 xml:space="preserve">Ας το </w:t>
                  </w:r>
                  <w:proofErr w:type="spellStart"/>
                  <w:r w:rsidRPr="001C3375">
                    <w:rPr>
                      <w:rFonts w:eastAsia="Times New Roman" w:cstheme="minorHAnsi"/>
                      <w:sz w:val="24"/>
                      <w:szCs w:val="24"/>
                      <w:lang w:eastAsia="el-GR"/>
                    </w:rPr>
                    <w:t>δροσίση</w:t>
                  </w:r>
                  <w:proofErr w:type="spellEnd"/>
                  <w:r w:rsidRPr="001C3375">
                    <w:rPr>
                      <w:rFonts w:eastAsia="Times New Roman" w:cstheme="minorHAnsi"/>
                      <w:sz w:val="24"/>
                      <w:szCs w:val="24"/>
                      <w:lang w:eastAsia="el-GR"/>
                    </w:rPr>
                    <w:t xml:space="preserve"> πάντοτε</w:t>
                  </w:r>
                  <w:r w:rsidRPr="001C3375">
                    <w:rPr>
                      <w:rFonts w:eastAsia="Times New Roman" w:cstheme="minorHAnsi"/>
                      <w:sz w:val="24"/>
                      <w:szCs w:val="24"/>
                      <w:lang w:eastAsia="el-GR"/>
                    </w:rPr>
                    <w:br/>
                    <w:t>με τ' αργυρά της δάκρυα</w:t>
                  </w:r>
                  <w:r w:rsidRPr="001C3375">
                    <w:rPr>
                      <w:rFonts w:eastAsia="Times New Roman" w:cstheme="minorHAnsi"/>
                      <w:sz w:val="24"/>
                      <w:szCs w:val="24"/>
                      <w:lang w:eastAsia="el-GR"/>
                    </w:rPr>
                    <w:br/>
                    <w:t>η ροδόπεπλος κόρη</w:t>
                  </w:r>
                  <w:r w:rsidRPr="001C3375">
                    <w:rPr>
                      <w:rFonts w:eastAsia="Times New Roman" w:cstheme="minorHAnsi"/>
                      <w:sz w:val="24"/>
                      <w:szCs w:val="24"/>
                      <w:lang w:eastAsia="el-GR"/>
                    </w:rPr>
                    <w:br/>
                    <w:t>Και αυτού ας ξεφυτρώνουν</w:t>
                  </w:r>
                  <w:r w:rsidRPr="001C3375">
                    <w:rPr>
                      <w:rFonts w:eastAsia="Times New Roman" w:cstheme="minorHAnsi"/>
                      <w:sz w:val="24"/>
                      <w:szCs w:val="24"/>
                      <w:lang w:eastAsia="el-GR"/>
                    </w:rPr>
                    <w:br/>
                    <w:t>αιώνια τ' άνθη.</w:t>
                  </w:r>
                </w:p>
              </w:tc>
              <w:tc>
                <w:tcPr>
                  <w:tcW w:w="0" w:type="auto"/>
                  <w:vAlign w:val="center"/>
                  <w:hideMark/>
                </w:tcPr>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 xml:space="preserve">Σας </w:t>
                  </w:r>
                  <w:proofErr w:type="spellStart"/>
                  <w:r w:rsidRPr="001C3375">
                    <w:rPr>
                      <w:rFonts w:eastAsia="Times New Roman" w:cstheme="minorHAnsi"/>
                      <w:sz w:val="24"/>
                      <w:szCs w:val="24"/>
                      <w:lang w:eastAsia="el-GR"/>
                    </w:rPr>
                    <w:t>άρπαξεν</w:t>
                  </w:r>
                  <w:proofErr w:type="spellEnd"/>
                  <w:r w:rsidRPr="001C3375">
                    <w:rPr>
                      <w:rFonts w:eastAsia="Times New Roman" w:cstheme="minorHAnsi"/>
                      <w:sz w:val="24"/>
                      <w:szCs w:val="24"/>
                      <w:lang w:eastAsia="el-GR"/>
                    </w:rPr>
                    <w:t xml:space="preserve"> η τύχη</w:t>
                  </w:r>
                  <w:r w:rsidRPr="001C3375">
                    <w:rPr>
                      <w:rFonts w:eastAsia="Times New Roman" w:cstheme="minorHAnsi"/>
                      <w:sz w:val="24"/>
                      <w:szCs w:val="24"/>
                      <w:lang w:eastAsia="el-GR"/>
                    </w:rPr>
                    <w:br/>
                    <w:t xml:space="preserve">την </w:t>
                  </w:r>
                  <w:proofErr w:type="spellStart"/>
                  <w:r w:rsidRPr="001C3375">
                    <w:rPr>
                      <w:rFonts w:eastAsia="Times New Roman" w:cstheme="minorHAnsi"/>
                      <w:sz w:val="24"/>
                      <w:szCs w:val="24"/>
                      <w:lang w:eastAsia="el-GR"/>
                    </w:rPr>
                    <w:t>νικητήριον</w:t>
                  </w:r>
                  <w:proofErr w:type="spellEnd"/>
                  <w:r w:rsidRPr="001C3375">
                    <w:rPr>
                      <w:rFonts w:eastAsia="Times New Roman" w:cstheme="minorHAnsi"/>
                      <w:sz w:val="24"/>
                      <w:szCs w:val="24"/>
                      <w:lang w:eastAsia="el-GR"/>
                    </w:rPr>
                    <w:t xml:space="preserve"> </w:t>
                  </w:r>
                  <w:proofErr w:type="spellStart"/>
                  <w:r w:rsidRPr="001C3375">
                    <w:rPr>
                      <w:rFonts w:eastAsia="Times New Roman" w:cstheme="minorHAnsi"/>
                      <w:sz w:val="24"/>
                      <w:szCs w:val="24"/>
                      <w:lang w:eastAsia="el-GR"/>
                    </w:rPr>
                    <w:t>δάφνην</w:t>
                  </w:r>
                  <w:proofErr w:type="spellEnd"/>
                  <w:r w:rsidRPr="001C3375">
                    <w:rPr>
                      <w:rFonts w:eastAsia="Times New Roman" w:cstheme="minorHAnsi"/>
                      <w:sz w:val="24"/>
                      <w:szCs w:val="24"/>
                      <w:lang w:eastAsia="el-GR"/>
                    </w:rPr>
                    <w:t>,</w:t>
                  </w:r>
                  <w:r w:rsidRPr="001C3375">
                    <w:rPr>
                      <w:rFonts w:eastAsia="Times New Roman" w:cstheme="minorHAnsi"/>
                      <w:sz w:val="24"/>
                      <w:szCs w:val="24"/>
                      <w:lang w:eastAsia="el-GR"/>
                    </w:rPr>
                    <w:br/>
                    <w:t xml:space="preserve">και από </w:t>
                  </w:r>
                  <w:proofErr w:type="spellStart"/>
                  <w:r w:rsidRPr="001C3375">
                    <w:rPr>
                      <w:rFonts w:eastAsia="Times New Roman" w:cstheme="minorHAnsi"/>
                      <w:sz w:val="24"/>
                      <w:szCs w:val="24"/>
                      <w:lang w:eastAsia="el-GR"/>
                    </w:rPr>
                    <w:t>μυρτιάν</w:t>
                  </w:r>
                  <w:proofErr w:type="spellEnd"/>
                  <w:r w:rsidRPr="001C3375">
                    <w:rPr>
                      <w:rFonts w:eastAsia="Times New Roman" w:cstheme="minorHAnsi"/>
                      <w:sz w:val="24"/>
                      <w:szCs w:val="24"/>
                      <w:lang w:eastAsia="el-GR"/>
                    </w:rPr>
                    <w:t xml:space="preserve"> σας έπλεξε</w:t>
                  </w:r>
                  <w:r w:rsidRPr="001C3375">
                    <w:rPr>
                      <w:rFonts w:eastAsia="Times New Roman" w:cstheme="minorHAnsi"/>
                      <w:sz w:val="24"/>
                      <w:szCs w:val="24"/>
                      <w:lang w:eastAsia="el-GR"/>
                    </w:rPr>
                    <w:br/>
                    <w:t xml:space="preserve">και </w:t>
                  </w:r>
                  <w:proofErr w:type="spellStart"/>
                  <w:r w:rsidRPr="001C3375">
                    <w:rPr>
                      <w:rFonts w:eastAsia="Times New Roman" w:cstheme="minorHAnsi"/>
                      <w:sz w:val="24"/>
                      <w:szCs w:val="24"/>
                      <w:lang w:eastAsia="el-GR"/>
                    </w:rPr>
                    <w:t>πένθιμον</w:t>
                  </w:r>
                  <w:proofErr w:type="spellEnd"/>
                  <w:r w:rsidRPr="001C3375">
                    <w:rPr>
                      <w:rFonts w:eastAsia="Times New Roman" w:cstheme="minorHAnsi"/>
                      <w:sz w:val="24"/>
                      <w:szCs w:val="24"/>
                      <w:lang w:eastAsia="el-GR"/>
                    </w:rPr>
                    <w:t xml:space="preserve"> </w:t>
                  </w:r>
                  <w:proofErr w:type="spellStart"/>
                  <w:r w:rsidRPr="001C3375">
                    <w:rPr>
                      <w:rFonts w:eastAsia="Times New Roman" w:cstheme="minorHAnsi"/>
                      <w:sz w:val="24"/>
                      <w:szCs w:val="24"/>
                      <w:lang w:eastAsia="el-GR"/>
                    </w:rPr>
                    <w:t>κυπάρισσον</w:t>
                  </w:r>
                  <w:proofErr w:type="spellEnd"/>
                  <w:r w:rsidRPr="001C3375">
                    <w:rPr>
                      <w:rFonts w:eastAsia="Times New Roman" w:cstheme="minorHAnsi"/>
                      <w:sz w:val="24"/>
                      <w:szCs w:val="24"/>
                      <w:lang w:eastAsia="el-GR"/>
                    </w:rPr>
                    <w:br/>
                  </w:r>
                  <w:proofErr w:type="spellStart"/>
                  <w:r w:rsidRPr="001C3375">
                    <w:rPr>
                      <w:rFonts w:eastAsia="Times New Roman" w:cstheme="minorHAnsi"/>
                      <w:sz w:val="24"/>
                      <w:szCs w:val="24"/>
                      <w:lang w:eastAsia="el-GR"/>
                    </w:rPr>
                    <w:t>στέφανον</w:t>
                  </w:r>
                  <w:proofErr w:type="spellEnd"/>
                  <w:r w:rsidRPr="001C3375">
                    <w:rPr>
                      <w:rFonts w:eastAsia="Times New Roman" w:cstheme="minorHAnsi"/>
                      <w:sz w:val="24"/>
                      <w:szCs w:val="24"/>
                      <w:lang w:eastAsia="el-GR"/>
                    </w:rPr>
                    <w:t xml:space="preserve"> άλλον.</w:t>
                  </w:r>
                </w:p>
              </w:tc>
              <w:tc>
                <w:tcPr>
                  <w:tcW w:w="0" w:type="auto"/>
                  <w:vAlign w:val="center"/>
                  <w:hideMark/>
                </w:tcPr>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sz w:val="24"/>
                      <w:szCs w:val="24"/>
                      <w:lang w:eastAsia="el-GR"/>
                    </w:rPr>
                    <w:t>..................................</w:t>
                  </w:r>
                  <w:r w:rsidRPr="001C3375">
                    <w:rPr>
                      <w:rFonts w:eastAsia="Times New Roman" w:cstheme="minorHAnsi"/>
                      <w:sz w:val="24"/>
                      <w:szCs w:val="24"/>
                      <w:lang w:eastAsia="el-GR"/>
                    </w:rPr>
                    <w:br/>
                  </w:r>
                  <w:r w:rsidRPr="001C3375">
                    <w:rPr>
                      <w:rFonts w:eastAsia="Times New Roman" w:cstheme="minorHAnsi"/>
                      <w:b/>
                      <w:bCs/>
                      <w:szCs w:val="24"/>
                      <w:lang w:eastAsia="el-GR"/>
                    </w:rPr>
                    <w:t xml:space="preserve">Ανδρέα Κάλβου, </w:t>
                  </w:r>
                  <w:proofErr w:type="spellStart"/>
                  <w:r w:rsidRPr="001C3375">
                    <w:rPr>
                      <w:rFonts w:eastAsia="Times New Roman" w:cstheme="minorHAnsi"/>
                      <w:b/>
                      <w:bCs/>
                      <w:i/>
                      <w:iCs/>
                      <w:szCs w:val="24"/>
                      <w:lang w:eastAsia="el-GR"/>
                    </w:rPr>
                    <w:t>Απαντα</w:t>
                  </w:r>
                  <w:proofErr w:type="spellEnd"/>
                  <w:r w:rsidRPr="001C3375">
                    <w:rPr>
                      <w:rFonts w:eastAsia="Times New Roman" w:cstheme="minorHAnsi"/>
                      <w:b/>
                      <w:bCs/>
                      <w:szCs w:val="24"/>
                      <w:lang w:eastAsia="el-GR"/>
                    </w:rPr>
                    <w:t>,</w:t>
                  </w:r>
                  <w:r w:rsidRPr="001C3375">
                    <w:rPr>
                      <w:rFonts w:eastAsia="Times New Roman" w:cstheme="minorHAnsi"/>
                      <w:szCs w:val="24"/>
                      <w:lang w:eastAsia="el-GR"/>
                    </w:rPr>
                    <w:br/>
                  </w:r>
                  <w:r w:rsidRPr="001C3375">
                    <w:rPr>
                      <w:rFonts w:eastAsia="Times New Roman" w:cstheme="minorHAnsi"/>
                      <w:b/>
                      <w:bCs/>
                      <w:szCs w:val="24"/>
                      <w:lang w:eastAsia="el-GR"/>
                    </w:rPr>
                    <w:t>εισαγωγή Κωνσταντίνου Τσάτσου,</w:t>
                  </w:r>
                  <w:r w:rsidRPr="001C3375">
                    <w:rPr>
                      <w:rFonts w:eastAsia="Times New Roman" w:cstheme="minorHAnsi"/>
                      <w:b/>
                      <w:bCs/>
                      <w:szCs w:val="24"/>
                      <w:lang w:eastAsia="el-GR"/>
                    </w:rPr>
                    <w:br/>
                    <w:t>Οργανισμός Εκδόσεως Διδακτικών</w:t>
                  </w:r>
                  <w:r w:rsidRPr="001C3375">
                    <w:rPr>
                      <w:rFonts w:eastAsia="Times New Roman" w:cstheme="minorHAnsi"/>
                      <w:b/>
                      <w:bCs/>
                      <w:szCs w:val="24"/>
                      <w:lang w:eastAsia="el-GR"/>
                    </w:rPr>
                    <w:br/>
                    <w:t>Βιβλίων, Αθήνα 1979, σ. 109.</w:t>
                  </w:r>
                </w:p>
              </w:tc>
            </w:tr>
          </w:tbl>
          <w:p w:rsidR="001C3375" w:rsidRPr="001C3375" w:rsidRDefault="001C3375" w:rsidP="001C3375">
            <w:pPr>
              <w:spacing w:after="120" w:line="360" w:lineRule="auto"/>
              <w:rPr>
                <w:rFonts w:eastAsia="Times New Roman" w:cstheme="minorHAnsi"/>
                <w:sz w:val="24"/>
                <w:szCs w:val="24"/>
                <w:lang w:eastAsia="el-GR"/>
              </w:rPr>
            </w:pPr>
          </w:p>
        </w:tc>
      </w:tr>
    </w:tbl>
    <w:p w:rsidR="001C3375" w:rsidRPr="001C3375" w:rsidRDefault="001C3375" w:rsidP="001C3375">
      <w:pPr>
        <w:spacing w:after="120" w:line="360" w:lineRule="auto"/>
        <w:rPr>
          <w:rFonts w:eastAsia="Times New Roman" w:cstheme="minorHAnsi"/>
          <w:sz w:val="24"/>
          <w:szCs w:val="24"/>
          <w:lang w:eastAsia="el-GR"/>
        </w:rPr>
      </w:pPr>
    </w:p>
    <w:p w:rsidR="001C3375" w:rsidRPr="001C3375" w:rsidRDefault="001C3375" w:rsidP="001C3375">
      <w:pPr>
        <w:spacing w:after="120" w:line="360" w:lineRule="auto"/>
        <w:rPr>
          <w:rFonts w:eastAsia="Times New Roman" w:cstheme="minorHAnsi"/>
          <w:sz w:val="24"/>
          <w:szCs w:val="24"/>
          <w:lang w:eastAsia="el-GR"/>
        </w:rPr>
      </w:pPr>
      <w:bookmarkStart w:id="0" w:name="_GoBack"/>
      <w:bookmarkEnd w:id="0"/>
      <w:r w:rsidRPr="001C3375">
        <w:rPr>
          <w:rFonts w:eastAsia="Times New Roman" w:cstheme="minorHAnsi"/>
          <w:b/>
          <w:bCs/>
          <w:i/>
          <w:iCs/>
          <w:sz w:val="24"/>
          <w:szCs w:val="24"/>
          <w:lang w:eastAsia="el-GR"/>
        </w:rPr>
        <w:t>Γλωσσάρι</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b/>
          <w:bCs/>
          <w:sz w:val="24"/>
          <w:szCs w:val="24"/>
          <w:lang w:eastAsia="el-GR"/>
        </w:rPr>
        <w:t>Βουκουρέστι:</w:t>
      </w:r>
      <w:r w:rsidRPr="001C3375">
        <w:rPr>
          <w:rFonts w:eastAsia="Times New Roman" w:cstheme="minorHAnsi"/>
          <w:sz w:val="24"/>
          <w:szCs w:val="24"/>
          <w:lang w:eastAsia="el-GR"/>
        </w:rPr>
        <w:t xml:space="preserve"> Σημερινή πρωτεύουσα της Ρουμανίας (τότε της Βλαχίας).</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b/>
          <w:bCs/>
          <w:sz w:val="24"/>
          <w:szCs w:val="24"/>
          <w:lang w:eastAsia="el-GR"/>
        </w:rPr>
        <w:lastRenderedPageBreak/>
        <w:t>Προκήρυξη:</w:t>
      </w:r>
      <w:r w:rsidRPr="001C3375">
        <w:rPr>
          <w:rFonts w:eastAsia="Times New Roman" w:cstheme="minorHAnsi"/>
          <w:sz w:val="24"/>
          <w:szCs w:val="24"/>
          <w:lang w:eastAsia="el-GR"/>
        </w:rPr>
        <w:t xml:space="preserve"> Κείμενο που δημοσιοποιείται και εξαγγέλλει τους λόγους μιας πολιτικής πράξης.</w:t>
      </w:r>
    </w:p>
    <w:p w:rsidR="001C3375" w:rsidRPr="001C3375" w:rsidRDefault="001C3375" w:rsidP="001C3375">
      <w:pPr>
        <w:spacing w:after="120" w:line="360" w:lineRule="auto"/>
        <w:rPr>
          <w:rFonts w:eastAsia="Times New Roman" w:cstheme="minorHAnsi"/>
          <w:sz w:val="24"/>
          <w:szCs w:val="24"/>
          <w:lang w:eastAsia="el-GR"/>
        </w:rPr>
      </w:pPr>
      <w:r w:rsidRPr="001C3375">
        <w:rPr>
          <w:rFonts w:eastAsia="Times New Roman" w:cstheme="minorHAnsi"/>
          <w:b/>
          <w:bCs/>
          <w:sz w:val="24"/>
          <w:szCs w:val="24"/>
          <w:lang w:eastAsia="el-GR"/>
        </w:rPr>
        <w:t>Προύθος:</w:t>
      </w:r>
      <w:r w:rsidRPr="001C3375">
        <w:rPr>
          <w:rFonts w:eastAsia="Times New Roman" w:cstheme="minorHAnsi"/>
          <w:sz w:val="24"/>
          <w:szCs w:val="24"/>
          <w:lang w:eastAsia="el-GR"/>
        </w:rPr>
        <w:t xml:space="preserve"> Παραπόταμος του Δούναβη, σύνορο της Ρουμανίας και της Μολδαβίας. Αποτελούσε φυσικό σύνορο ανάμεσα στην Οθωμανική Αυτοκρατορία και τη Ρωσία.</w:t>
      </w:r>
    </w:p>
    <w:p w:rsidR="004C5F66" w:rsidRPr="001C3375" w:rsidRDefault="004C5F66" w:rsidP="001C3375">
      <w:pPr>
        <w:spacing w:after="120" w:line="360" w:lineRule="auto"/>
        <w:rPr>
          <w:rFonts w:cstheme="minorHAnsi"/>
          <w:sz w:val="24"/>
          <w:szCs w:val="24"/>
        </w:rPr>
      </w:pPr>
    </w:p>
    <w:sectPr w:rsidR="004C5F66" w:rsidRPr="001C33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03C3D"/>
    <w:multiLevelType w:val="multilevel"/>
    <w:tmpl w:val="4724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A612A7"/>
    <w:multiLevelType w:val="multilevel"/>
    <w:tmpl w:val="7BA86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67564"/>
    <w:multiLevelType w:val="multilevel"/>
    <w:tmpl w:val="C2A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75"/>
    <w:rsid w:val="001C3375"/>
    <w:rsid w:val="004C5F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A590"/>
  <w15:chartTrackingRefBased/>
  <w15:docId w15:val="{35191FE5-99DE-47B5-85FC-7C00B0FA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1C337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C3375"/>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1C337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C3375"/>
    <w:rPr>
      <w:b/>
      <w:bCs/>
    </w:rPr>
  </w:style>
  <w:style w:type="character" w:customStyle="1" w:styleId="rltabs-toggle-inner">
    <w:name w:val="rl_tabs-toggle-inner"/>
    <w:basedOn w:val="a0"/>
    <w:rsid w:val="001C3375"/>
  </w:style>
  <w:style w:type="paragraph" w:customStyle="1" w:styleId="glossary">
    <w:name w:val="glossary"/>
    <w:basedOn w:val="a"/>
    <w:rsid w:val="001C337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mall">
    <w:name w:val="small"/>
    <w:basedOn w:val="a"/>
    <w:rsid w:val="001C3375"/>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4">
    <w:name w:val="Table Grid"/>
    <w:basedOn w:val="a1"/>
    <w:uiPriority w:val="39"/>
    <w:rsid w:val="001C3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yrus">
    <w:name w:val="papyrus"/>
    <w:basedOn w:val="a"/>
    <w:rsid w:val="001C337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small">
    <w:name w:val="xsmall"/>
    <w:basedOn w:val="a"/>
    <w:rsid w:val="001C337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1C33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856988">
      <w:bodyDiv w:val="1"/>
      <w:marLeft w:val="0"/>
      <w:marRight w:val="0"/>
      <w:marTop w:val="0"/>
      <w:marBottom w:val="0"/>
      <w:divBdr>
        <w:top w:val="none" w:sz="0" w:space="0" w:color="auto"/>
        <w:left w:val="none" w:sz="0" w:space="0" w:color="auto"/>
        <w:bottom w:val="none" w:sz="0" w:space="0" w:color="auto"/>
        <w:right w:val="none" w:sz="0" w:space="0" w:color="auto"/>
      </w:divBdr>
      <w:divsChild>
        <w:div w:id="900823571">
          <w:marLeft w:val="0"/>
          <w:marRight w:val="0"/>
          <w:marTop w:val="0"/>
          <w:marBottom w:val="0"/>
          <w:divBdr>
            <w:top w:val="none" w:sz="0" w:space="0" w:color="auto"/>
            <w:left w:val="none" w:sz="0" w:space="0" w:color="auto"/>
            <w:bottom w:val="none" w:sz="0" w:space="0" w:color="auto"/>
            <w:right w:val="none" w:sz="0" w:space="0" w:color="auto"/>
          </w:divBdr>
        </w:div>
        <w:div w:id="1812743785">
          <w:marLeft w:val="0"/>
          <w:marRight w:val="0"/>
          <w:marTop w:val="0"/>
          <w:marBottom w:val="0"/>
          <w:divBdr>
            <w:top w:val="none" w:sz="0" w:space="0" w:color="auto"/>
            <w:left w:val="none" w:sz="0" w:space="0" w:color="auto"/>
            <w:bottom w:val="none" w:sz="0" w:space="0" w:color="auto"/>
            <w:right w:val="none" w:sz="0" w:space="0" w:color="auto"/>
          </w:divBdr>
          <w:divsChild>
            <w:div w:id="1057777002">
              <w:marLeft w:val="0"/>
              <w:marRight w:val="0"/>
              <w:marTop w:val="0"/>
              <w:marBottom w:val="0"/>
              <w:divBdr>
                <w:top w:val="none" w:sz="0" w:space="0" w:color="auto"/>
                <w:left w:val="none" w:sz="0" w:space="0" w:color="auto"/>
                <w:bottom w:val="none" w:sz="0" w:space="0" w:color="auto"/>
                <w:right w:val="none" w:sz="0" w:space="0" w:color="auto"/>
              </w:divBdr>
              <w:divsChild>
                <w:div w:id="1801414308">
                  <w:marLeft w:val="0"/>
                  <w:marRight w:val="0"/>
                  <w:marTop w:val="0"/>
                  <w:marBottom w:val="0"/>
                  <w:divBdr>
                    <w:top w:val="none" w:sz="0" w:space="0" w:color="auto"/>
                    <w:left w:val="none" w:sz="0" w:space="0" w:color="auto"/>
                    <w:bottom w:val="none" w:sz="0" w:space="0" w:color="auto"/>
                    <w:right w:val="none" w:sz="0" w:space="0" w:color="auto"/>
                  </w:divBdr>
                  <w:divsChild>
                    <w:div w:id="1608271296">
                      <w:marLeft w:val="0"/>
                      <w:marRight w:val="0"/>
                      <w:marTop w:val="0"/>
                      <w:marBottom w:val="0"/>
                      <w:divBdr>
                        <w:top w:val="none" w:sz="0" w:space="0" w:color="auto"/>
                        <w:left w:val="none" w:sz="0" w:space="0" w:color="auto"/>
                        <w:bottom w:val="none" w:sz="0" w:space="0" w:color="auto"/>
                        <w:right w:val="none" w:sz="0" w:space="0" w:color="auto"/>
                      </w:divBdr>
                      <w:divsChild>
                        <w:div w:id="17355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inia.gr/images/ST_taxi/istoria/C2_I_exegersi_sti_moldovlaxia/img15_2.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945</Words>
  <Characters>5105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Πολυζώης Μπαμπούρας</dc:creator>
  <cp:keywords/>
  <dc:description/>
  <cp:lastModifiedBy>Πολυζώης Μπαμπούρας</cp:lastModifiedBy>
  <cp:revision>1</cp:revision>
  <dcterms:created xsi:type="dcterms:W3CDTF">2019-07-26T21:05:00Z</dcterms:created>
  <dcterms:modified xsi:type="dcterms:W3CDTF">2019-07-26T21:48:00Z</dcterms:modified>
</cp:coreProperties>
</file>