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52" w:rsidRPr="00B73852" w:rsidRDefault="00B73852" w:rsidP="00B73852">
      <w:pPr>
        <w:pStyle w:val="2"/>
        <w:rPr>
          <w:rFonts w:asciiTheme="minorHAnsi" w:hAnsiTheme="minorHAnsi" w:cstheme="minorHAnsi"/>
          <w:sz w:val="28"/>
          <w:szCs w:val="24"/>
        </w:rPr>
      </w:pPr>
      <w:r w:rsidRPr="00B73852">
        <w:rPr>
          <w:rFonts w:asciiTheme="minorHAnsi" w:hAnsiTheme="minorHAnsi" w:cstheme="minorHAnsi"/>
          <w:sz w:val="28"/>
          <w:szCs w:val="24"/>
        </w:rPr>
        <w:t xml:space="preserve">03.15 Η παρέμβαση των Μεγάλων Δυνάμεων και η Ναυμαχία του Ναυαρίνου </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Τι ήταν η Ιερή Συμμαχία και ποια στάση κράτησε απέναντι στην Ελληνική Επανάσταση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Το 1815 υπογράφτηκε </w:t>
      </w:r>
      <w:r w:rsidRPr="00B73852">
        <w:rPr>
          <w:rStyle w:val="a3"/>
          <w:rFonts w:asciiTheme="minorHAnsi" w:hAnsiTheme="minorHAnsi" w:cstheme="minorHAnsi"/>
        </w:rPr>
        <w:t>από τους αυτοκράτορες της Ρωσίας, της Αυστρίας και τον βασιλιά της Πρωσίας</w:t>
      </w:r>
      <w:r w:rsidRPr="00B73852">
        <w:rPr>
          <w:rFonts w:asciiTheme="minorHAnsi" w:hAnsiTheme="minorHAnsi" w:cstheme="minorHAnsi"/>
        </w:rPr>
        <w:t xml:space="preserve"> η συνθήκη ίδρυσης της </w:t>
      </w:r>
      <w:r w:rsidRPr="00B73852">
        <w:rPr>
          <w:rStyle w:val="a3"/>
          <w:rFonts w:asciiTheme="minorHAnsi" w:hAnsiTheme="minorHAnsi" w:cstheme="minorHAnsi"/>
        </w:rPr>
        <w:t>Ιερής Συμμαχίας</w:t>
      </w:r>
      <w:r w:rsidRPr="00B73852">
        <w:rPr>
          <w:rFonts w:asciiTheme="minorHAnsi" w:hAnsiTheme="minorHAnsi" w:cstheme="minorHAnsi"/>
        </w:rPr>
        <w:t xml:space="preserve">.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Κύριος στόχος - σκοπός της συνθήκης αυτής ήταν </w:t>
      </w:r>
      <w:r w:rsidRPr="00B73852">
        <w:rPr>
          <w:rStyle w:val="a3"/>
          <w:rFonts w:asciiTheme="minorHAnsi" w:hAnsiTheme="minorHAnsi" w:cstheme="minorHAnsi"/>
        </w:rPr>
        <w:t>η αντίδραση των παραπάνω χωρών απέναντι στις φιλελεύθερες τάσεις</w:t>
      </w:r>
      <w:r w:rsidRPr="00B73852">
        <w:rPr>
          <w:rFonts w:asciiTheme="minorHAnsi" w:hAnsiTheme="minorHAnsi" w:cstheme="minorHAnsi"/>
        </w:rPr>
        <w:t xml:space="preserve"> που είχαν ήδη αρχίσει να εκδηλών</w:t>
      </w:r>
      <w:bookmarkStart w:id="0" w:name="_GoBack"/>
      <w:bookmarkEnd w:id="0"/>
      <w:r w:rsidRPr="00B73852">
        <w:rPr>
          <w:rFonts w:asciiTheme="minorHAnsi" w:hAnsiTheme="minorHAnsi" w:cstheme="minorHAnsi"/>
        </w:rPr>
        <w:t xml:space="preserve">ονται στην Ευρώπη μετά τη Γαλλική Επανάσταση το 1789. Ψυχή της Συμμαχίας ήταν ο Αυστριακός Υπουργός Εξωτερικών </w:t>
      </w:r>
      <w:proofErr w:type="spellStart"/>
      <w:r w:rsidRPr="00B73852">
        <w:rPr>
          <w:rFonts w:asciiTheme="minorHAnsi" w:hAnsiTheme="minorHAnsi" w:cstheme="minorHAnsi"/>
        </w:rPr>
        <w:t>Μέττερνιχ</w:t>
      </w:r>
      <w:proofErr w:type="spellEnd"/>
      <w:r w:rsidRPr="00B73852">
        <w:rPr>
          <w:rFonts w:asciiTheme="minorHAnsi" w:hAnsiTheme="minorHAnsi" w:cstheme="minorHAnsi"/>
        </w:rPr>
        <w:t>.</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Στη συμμαχία αυτή προσχώρησε αργότερα η </w:t>
      </w:r>
      <w:r w:rsidRPr="00B73852">
        <w:rPr>
          <w:rStyle w:val="a3"/>
          <w:rFonts w:asciiTheme="minorHAnsi" w:hAnsiTheme="minorHAnsi" w:cstheme="minorHAnsi"/>
        </w:rPr>
        <w:t>Αγγλία</w:t>
      </w:r>
      <w:r w:rsidRPr="00B73852">
        <w:rPr>
          <w:rFonts w:asciiTheme="minorHAnsi" w:hAnsiTheme="minorHAnsi" w:cstheme="minorHAnsi"/>
        </w:rPr>
        <w:t xml:space="preserve"> και τρία χρόνια μετά η </w:t>
      </w:r>
      <w:r w:rsidRPr="00B73852">
        <w:rPr>
          <w:rStyle w:val="a3"/>
          <w:rFonts w:asciiTheme="minorHAnsi" w:hAnsiTheme="minorHAnsi" w:cstheme="minorHAnsi"/>
        </w:rPr>
        <w:t>Γαλλία</w:t>
      </w:r>
      <w:r w:rsidRPr="00B73852">
        <w:rPr>
          <w:rFonts w:asciiTheme="minorHAnsi" w:hAnsiTheme="minorHAnsi" w:cstheme="minorHAnsi"/>
        </w:rPr>
        <w:t>.</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Με αποφάσεις της (1821 και 1822) η </w:t>
      </w:r>
      <w:r w:rsidRPr="00B73852">
        <w:rPr>
          <w:rStyle w:val="a3"/>
          <w:rFonts w:asciiTheme="minorHAnsi" w:hAnsiTheme="minorHAnsi" w:cstheme="minorHAnsi"/>
        </w:rPr>
        <w:t>Ιερή Συμμαχία καταδίκασε οποιαδήποτε επαναστατική κίνηση και πρώτη απ' όλες την Ελληνική Επανάσταση</w:t>
      </w:r>
      <w:r w:rsidRPr="00B73852">
        <w:rPr>
          <w:rFonts w:asciiTheme="minorHAnsi" w:hAnsiTheme="minorHAnsi" w:cstheme="minorHAnsi"/>
        </w:rPr>
        <w:t>.</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 xml:space="preserve">Γιατί διαταράχτηκαν οι </w:t>
      </w:r>
      <w:proofErr w:type="spellStart"/>
      <w:r w:rsidRPr="00B73852">
        <w:rPr>
          <w:rStyle w:val="a3"/>
          <w:rFonts w:asciiTheme="minorHAnsi" w:hAnsiTheme="minorHAnsi" w:cstheme="minorHAnsi"/>
        </w:rPr>
        <w:t>ρωσοτουρκικές</w:t>
      </w:r>
      <w:proofErr w:type="spellEnd"/>
      <w:r w:rsidRPr="00B73852">
        <w:rPr>
          <w:rStyle w:val="a3"/>
          <w:rFonts w:asciiTheme="minorHAnsi" w:hAnsiTheme="minorHAnsi" w:cstheme="minorHAnsi"/>
        </w:rPr>
        <w:t xml:space="preserve"> σχέσεις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Μετά τον </w:t>
      </w:r>
      <w:r w:rsidRPr="00B73852">
        <w:rPr>
          <w:rStyle w:val="a3"/>
          <w:rFonts w:asciiTheme="minorHAnsi" w:hAnsiTheme="minorHAnsi" w:cstheme="minorHAnsi"/>
        </w:rPr>
        <w:t>απαγχονισμό του Οικουμενικού Πατριάρχη Γρηγορίου του Ε'</w:t>
      </w:r>
      <w:r w:rsidRPr="00B73852">
        <w:rPr>
          <w:rFonts w:asciiTheme="minorHAnsi" w:hAnsiTheme="minorHAnsi" w:cstheme="minorHAnsi"/>
        </w:rPr>
        <w:t xml:space="preserve"> την ημέρα του Πάσχα του 1821 και τις </w:t>
      </w:r>
      <w:r w:rsidRPr="00B73852">
        <w:rPr>
          <w:rStyle w:val="a3"/>
          <w:rFonts w:asciiTheme="minorHAnsi" w:hAnsiTheme="minorHAnsi" w:cstheme="minorHAnsi"/>
        </w:rPr>
        <w:t>διώξεις των Ελλήνων</w:t>
      </w:r>
      <w:r w:rsidRPr="00B73852">
        <w:rPr>
          <w:rFonts w:asciiTheme="minorHAnsi" w:hAnsiTheme="minorHAnsi" w:cstheme="minorHAnsi"/>
        </w:rPr>
        <w:t xml:space="preserve"> υπηκόων της Οθωμανικής Αυτοκρατορίας, ο Ρώσος πρεσβευτής αναχώρησε από την Κωνσταντινούπολη το καλοκαίρι του 1821 και </w:t>
      </w:r>
      <w:r w:rsidRPr="00B73852">
        <w:rPr>
          <w:rStyle w:val="a3"/>
          <w:rFonts w:asciiTheme="minorHAnsi" w:hAnsiTheme="minorHAnsi" w:cstheme="minorHAnsi"/>
        </w:rPr>
        <w:t>οι σχέσεις των δύο χωρών επιδεινώθηκαν</w:t>
      </w:r>
      <w:r w:rsidRPr="00B73852">
        <w:rPr>
          <w:rFonts w:asciiTheme="minorHAnsi" w:hAnsiTheme="minorHAnsi" w:cstheme="minorHAnsi"/>
        </w:rPr>
        <w:t>.</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Πώς άλλαξε η πολιτική της Αγγλίας και της Ρωσίας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Η συνεχιζόμενη ελληνική επανάσταση αλλά και η υπεράσπιση των συμφερόντων τους έκανε τις Μεγάλες Δυνάμεις να αλλάξουν στάση απέναντί της.</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Η πρώτη που </w:t>
      </w:r>
      <w:r w:rsidRPr="00B73852">
        <w:rPr>
          <w:rStyle w:val="a3"/>
          <w:rFonts w:asciiTheme="minorHAnsi" w:hAnsiTheme="minorHAnsi" w:cstheme="minorHAnsi"/>
        </w:rPr>
        <w:t>άλλαξε στάση</w:t>
      </w:r>
      <w:r w:rsidRPr="00B73852">
        <w:rPr>
          <w:rFonts w:asciiTheme="minorHAnsi" w:hAnsiTheme="minorHAnsi" w:cstheme="minorHAnsi"/>
        </w:rPr>
        <w:t xml:space="preserve"> απέναντι στους Έλληνες ήταν </w:t>
      </w:r>
      <w:r w:rsidRPr="00B73852">
        <w:rPr>
          <w:rStyle w:val="a3"/>
          <w:rFonts w:asciiTheme="minorHAnsi" w:hAnsiTheme="minorHAnsi" w:cstheme="minorHAnsi"/>
        </w:rPr>
        <w:t>η Αγγλία το 1823</w:t>
      </w:r>
      <w:r w:rsidRPr="00B73852">
        <w:rPr>
          <w:rFonts w:asciiTheme="minorHAnsi" w:hAnsiTheme="minorHAnsi" w:cstheme="minorHAnsi"/>
        </w:rPr>
        <w:t xml:space="preserve">. με τον νέο Υπουργό Εξωτερικών της, Τζωρτζ </w:t>
      </w:r>
      <w:proofErr w:type="spellStart"/>
      <w:r w:rsidRPr="00B73852">
        <w:rPr>
          <w:rFonts w:asciiTheme="minorHAnsi" w:hAnsiTheme="minorHAnsi" w:cstheme="minorHAnsi"/>
        </w:rPr>
        <w:t>Κάνινγκ</w:t>
      </w:r>
      <w:proofErr w:type="spellEnd"/>
      <w:r w:rsidRPr="00B73852">
        <w:rPr>
          <w:rFonts w:asciiTheme="minorHAnsi" w:hAnsiTheme="minorHAnsi" w:cstheme="minorHAnsi"/>
        </w:rPr>
        <w:t>. Συγκεκριμένα η Αγγλία αναγνώρισε :</w:t>
      </w:r>
    </w:p>
    <w:p w:rsidR="00B73852" w:rsidRPr="00B73852" w:rsidRDefault="00B73852" w:rsidP="00B73852">
      <w:pPr>
        <w:numPr>
          <w:ilvl w:val="0"/>
          <w:numId w:val="1"/>
        </w:numPr>
        <w:spacing w:before="100" w:beforeAutospacing="1" w:after="100" w:afterAutospacing="1" w:line="240" w:lineRule="auto"/>
        <w:rPr>
          <w:rFonts w:cstheme="minorHAnsi"/>
          <w:sz w:val="24"/>
          <w:szCs w:val="24"/>
        </w:rPr>
      </w:pPr>
      <w:r w:rsidRPr="00B73852">
        <w:rPr>
          <w:rFonts w:cstheme="minorHAnsi"/>
          <w:sz w:val="24"/>
          <w:szCs w:val="24"/>
        </w:rPr>
        <w:t>τους Έλληνες ως εμπόλεμους.</w:t>
      </w:r>
    </w:p>
    <w:p w:rsidR="00B73852" w:rsidRPr="00B73852" w:rsidRDefault="00B73852" w:rsidP="00B73852">
      <w:pPr>
        <w:numPr>
          <w:ilvl w:val="0"/>
          <w:numId w:val="1"/>
        </w:numPr>
        <w:spacing w:before="100" w:beforeAutospacing="1" w:after="100" w:afterAutospacing="1" w:line="240" w:lineRule="auto"/>
        <w:rPr>
          <w:rFonts w:cstheme="minorHAnsi"/>
          <w:sz w:val="24"/>
          <w:szCs w:val="24"/>
        </w:rPr>
      </w:pPr>
      <w:r w:rsidRPr="00B73852">
        <w:rPr>
          <w:rFonts w:cstheme="minorHAnsi"/>
          <w:sz w:val="24"/>
          <w:szCs w:val="24"/>
        </w:rPr>
        <w:t>τον ναυτικό αποκλεισμό που είχαν επιβάλλει οι Έλληνες στα τουρκικά λιμάνια.</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Ακολούθησε η </w:t>
      </w:r>
      <w:r w:rsidRPr="00B73852">
        <w:rPr>
          <w:rStyle w:val="a3"/>
          <w:rFonts w:asciiTheme="minorHAnsi" w:hAnsiTheme="minorHAnsi" w:cstheme="minorHAnsi"/>
        </w:rPr>
        <w:t>Ρωσία</w:t>
      </w:r>
      <w:r w:rsidRPr="00B73852">
        <w:rPr>
          <w:rFonts w:asciiTheme="minorHAnsi" w:hAnsiTheme="minorHAnsi" w:cstheme="minorHAnsi"/>
        </w:rPr>
        <w:t xml:space="preserve"> που δεν ήθελε ν' αφήσει στους Άγγλους την πρωτοβουλία των διπλωματικών κινήσεων.</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Τι προέβλεπε η Συνθήκη του Λονδίνου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Το </w:t>
      </w:r>
      <w:r w:rsidRPr="00B73852">
        <w:rPr>
          <w:rStyle w:val="a3"/>
          <w:rFonts w:asciiTheme="minorHAnsi" w:hAnsiTheme="minorHAnsi" w:cstheme="minorHAnsi"/>
        </w:rPr>
        <w:t>1826</w:t>
      </w:r>
      <w:r w:rsidRPr="00B73852">
        <w:rPr>
          <w:rFonts w:asciiTheme="minorHAnsi" w:hAnsiTheme="minorHAnsi" w:cstheme="minorHAnsi"/>
        </w:rPr>
        <w:t xml:space="preserve"> υπογράφεται </w:t>
      </w:r>
      <w:r w:rsidRPr="00B73852">
        <w:rPr>
          <w:rStyle w:val="a3"/>
          <w:rFonts w:asciiTheme="minorHAnsi" w:hAnsiTheme="minorHAnsi" w:cstheme="minorHAnsi"/>
        </w:rPr>
        <w:t>ανάμεσα σε Αγγλία και Ρωσία το Πρωτόκολλο της Πετρούπολης</w:t>
      </w:r>
      <w:r w:rsidRPr="00B73852">
        <w:rPr>
          <w:rFonts w:asciiTheme="minorHAnsi" w:hAnsiTheme="minorHAnsi" w:cstheme="minorHAnsi"/>
        </w:rPr>
        <w:t xml:space="preserve"> με το οποίο οι δυο δυνάμεις δέχονταν ως λύση την </w:t>
      </w:r>
      <w:r w:rsidRPr="00B73852">
        <w:rPr>
          <w:rStyle w:val="a3"/>
          <w:rFonts w:asciiTheme="minorHAnsi" w:hAnsiTheme="minorHAnsi" w:cstheme="minorHAnsi"/>
        </w:rPr>
        <w:t>αυτονομία της Ελλάδας</w:t>
      </w:r>
      <w:r w:rsidRPr="00B73852">
        <w:rPr>
          <w:rFonts w:asciiTheme="minorHAnsi" w:hAnsiTheme="minorHAnsi" w:cstheme="minorHAnsi"/>
        </w:rPr>
        <w:t xml:space="preserve"> και δεσμεύτηκαν να μεσολαβήσουν ώστε να τερματιστούν οι συγκρούσεις.</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lastRenderedPageBreak/>
        <w:t>Τον</w:t>
      </w:r>
      <w:r w:rsidRPr="00B73852">
        <w:rPr>
          <w:rStyle w:val="a3"/>
          <w:rFonts w:asciiTheme="minorHAnsi" w:hAnsiTheme="minorHAnsi" w:cstheme="minorHAnsi"/>
        </w:rPr>
        <w:t> Ιούλιο του 1827</w:t>
      </w:r>
      <w:r w:rsidRPr="00B73852">
        <w:rPr>
          <w:rFonts w:asciiTheme="minorHAnsi" w:hAnsiTheme="minorHAnsi" w:cstheme="minorHAnsi"/>
        </w:rPr>
        <w:t xml:space="preserve"> υπογράφτηκε η </w:t>
      </w:r>
      <w:r w:rsidRPr="00B73852">
        <w:rPr>
          <w:rStyle w:val="a3"/>
          <w:rFonts w:asciiTheme="minorHAnsi" w:hAnsiTheme="minorHAnsi" w:cstheme="minorHAnsi"/>
        </w:rPr>
        <w:t>Ιουλιανή Συμφωνία</w:t>
      </w:r>
      <w:r w:rsidRPr="00B73852">
        <w:rPr>
          <w:rFonts w:asciiTheme="minorHAnsi" w:hAnsiTheme="minorHAnsi" w:cstheme="minorHAnsi"/>
        </w:rPr>
        <w:t xml:space="preserve"> από τις τρεις μεγάλες δυνάμεις, </w:t>
      </w:r>
      <w:r w:rsidRPr="00B73852">
        <w:rPr>
          <w:rStyle w:val="a3"/>
          <w:rFonts w:asciiTheme="minorHAnsi" w:hAnsiTheme="minorHAnsi" w:cstheme="minorHAnsi"/>
        </w:rPr>
        <w:t>Αγγλία, Ρωσία και Γαλλία</w:t>
      </w:r>
      <w:r w:rsidRPr="00B73852">
        <w:rPr>
          <w:rFonts w:asciiTheme="minorHAnsi" w:hAnsiTheme="minorHAnsi" w:cstheme="minorHAnsi"/>
        </w:rPr>
        <w:t xml:space="preserve">.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Με τη </w:t>
      </w:r>
      <w:r w:rsidRPr="00B73852">
        <w:rPr>
          <w:rStyle w:val="new"/>
          <w:rFonts w:asciiTheme="minorHAnsi" w:hAnsiTheme="minorHAnsi" w:cstheme="minorHAnsi"/>
        </w:rPr>
        <w:t>συμφωνία αυτή</w:t>
      </w:r>
      <w:r w:rsidRPr="00B73852">
        <w:rPr>
          <w:rFonts w:asciiTheme="minorHAnsi" w:hAnsiTheme="minorHAnsi" w:cstheme="minorHAnsi"/>
        </w:rPr>
        <w:t xml:space="preserve">, </w:t>
      </w:r>
      <w:r w:rsidRPr="00B73852">
        <w:rPr>
          <w:rStyle w:val="a3"/>
          <w:rFonts w:asciiTheme="minorHAnsi" w:hAnsiTheme="minorHAnsi" w:cstheme="minorHAnsi"/>
        </w:rPr>
        <w:t>οι τρεις μεγάλες δυνάμεις δεσμεύονταν να τηρήσουν τη συμφωνία της Πετρούπολης και επιπλέον συμφωνούσαν να παρέμβουν και στρατιωτικά εφόσον χρειαστεί</w:t>
      </w:r>
      <w:r w:rsidRPr="00B73852">
        <w:rPr>
          <w:rFonts w:asciiTheme="minorHAnsi" w:hAnsiTheme="minorHAnsi" w:cstheme="minorHAnsi"/>
        </w:rPr>
        <w:t>.</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Ποια ήταν η σημασία της ναυμαχίας του Ναυαρίνου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Μετά την Ιουλιανή Συμφωνία αγγλικά, γαλλικά και ρωσικά πολεμικά πλοία με αρχηγούς τους ναυάρχους </w:t>
      </w:r>
      <w:proofErr w:type="spellStart"/>
      <w:r w:rsidRPr="00B73852">
        <w:rPr>
          <w:rStyle w:val="a3"/>
          <w:rFonts w:asciiTheme="minorHAnsi" w:hAnsiTheme="minorHAnsi" w:cstheme="minorHAnsi"/>
        </w:rPr>
        <w:t>Κόδριγκτον</w:t>
      </w:r>
      <w:proofErr w:type="spellEnd"/>
      <w:r w:rsidRPr="00B73852">
        <w:rPr>
          <w:rFonts w:asciiTheme="minorHAnsi" w:hAnsiTheme="minorHAnsi" w:cstheme="minorHAnsi"/>
        </w:rPr>
        <w:t xml:space="preserve">, </w:t>
      </w:r>
      <w:proofErr w:type="spellStart"/>
      <w:r w:rsidRPr="00B73852">
        <w:rPr>
          <w:rStyle w:val="a3"/>
          <w:rFonts w:asciiTheme="minorHAnsi" w:hAnsiTheme="minorHAnsi" w:cstheme="minorHAnsi"/>
        </w:rPr>
        <w:t>Δεριγνύ</w:t>
      </w:r>
      <w:proofErr w:type="spellEnd"/>
      <w:r w:rsidRPr="00B73852">
        <w:rPr>
          <w:rFonts w:asciiTheme="minorHAnsi" w:hAnsiTheme="minorHAnsi" w:cstheme="minorHAnsi"/>
        </w:rPr>
        <w:t xml:space="preserve"> και </w:t>
      </w:r>
      <w:proofErr w:type="spellStart"/>
      <w:r w:rsidRPr="00B73852">
        <w:rPr>
          <w:rStyle w:val="a3"/>
          <w:rFonts w:asciiTheme="minorHAnsi" w:hAnsiTheme="minorHAnsi" w:cstheme="minorHAnsi"/>
        </w:rPr>
        <w:t>Χέυδεν</w:t>
      </w:r>
      <w:proofErr w:type="spellEnd"/>
      <w:r w:rsidRPr="00B73852">
        <w:rPr>
          <w:rFonts w:asciiTheme="minorHAnsi" w:hAnsiTheme="minorHAnsi" w:cstheme="minorHAnsi"/>
        </w:rPr>
        <w:t xml:space="preserve"> κατέπλευσαν στην Πύλο (Ναυαρίνο), για να εφαρμόσουν τις αποφάσεις των Μεγάλων Δυνάμεων. </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Ο Ιμπραήμ δε</w:t>
      </w:r>
      <w:r>
        <w:rPr>
          <w:rFonts w:asciiTheme="minorHAnsi" w:hAnsiTheme="minorHAnsi" w:cstheme="minorHAnsi"/>
        </w:rPr>
        <w:t>ν</w:t>
      </w:r>
      <w:r w:rsidRPr="00B73852">
        <w:rPr>
          <w:rFonts w:asciiTheme="minorHAnsi" w:hAnsiTheme="minorHAnsi" w:cstheme="minorHAnsi"/>
        </w:rPr>
        <w:t xml:space="preserve"> έδειξε προθυμία να συμμορφωθεί, με αποτέλεσμα σύντομα να προκληθεί σύγκρουση. Οι αντίπαλοι στόλοι συγκρούστηκαν στο Ναυαρίνο. </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Η ναυμαχία του Ναυαρίνου προκάλεσε την συντριβή του στόλου του Ιμπραήμ και άνοιξε τον δρόμο για την δημιουργία ελληνικού κράτους</w:t>
      </w:r>
      <w:r w:rsidRPr="00B73852">
        <w:rPr>
          <w:rFonts w:asciiTheme="minorHAnsi" w:hAnsiTheme="minorHAnsi" w:cstheme="minorHAnsi"/>
        </w:rPr>
        <w:t>.</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w:t>
      </w:r>
    </w:p>
    <w:tbl>
      <w:tblPr>
        <w:tblStyle w:val="a5"/>
        <w:tblW w:w="0" w:type="auto"/>
        <w:tblLook w:val="04A0" w:firstRow="1" w:lastRow="0" w:firstColumn="1" w:lastColumn="0" w:noHBand="0" w:noVBand="1"/>
      </w:tblPr>
      <w:tblGrid>
        <w:gridCol w:w="8296"/>
      </w:tblGrid>
      <w:tr w:rsidR="00B73852" w:rsidRPr="00B73852" w:rsidTr="00B73852">
        <w:tc>
          <w:tcPr>
            <w:tcW w:w="8296" w:type="dxa"/>
          </w:tcPr>
          <w:p w:rsidR="00B73852" w:rsidRPr="00B73852" w:rsidRDefault="00B73852" w:rsidP="00B73852">
            <w:pPr>
              <w:pStyle w:val="papyrus"/>
              <w:rPr>
                <w:rFonts w:asciiTheme="minorHAnsi" w:hAnsiTheme="minorHAnsi" w:cstheme="minorHAnsi"/>
                <w:b/>
                <w:i/>
              </w:rPr>
            </w:pPr>
            <w:r w:rsidRPr="00B73852">
              <w:rPr>
                <w:rFonts w:asciiTheme="minorHAnsi" w:hAnsiTheme="minorHAnsi" w:cstheme="minorHAnsi"/>
                <w:b/>
                <w:i/>
              </w:rPr>
              <w:t>Οι πηγές αφηγούνται...</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1. Η Ναυμαχία του Ναυαρίνου</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«Ενώ μελετούσα αυτά και ετοιμαζόμουνα για το ταξίδι στην Αίγινα μαζί με τους οπλαρχηγούς κι ήμαστε μαζεμένοι, ο αέρας έφερε στ' αυτιά μου μεγάλο κρότο, δυνατότερο κι από κανόνια. Λίγο αργότερα ήρθε και η είδηση ότι ο στόλος των τριών Δυνάμεων κατανίκησε το στόλο του εχθρού στο λιμάνι του </w:t>
            </w:r>
            <w:proofErr w:type="spellStart"/>
            <w:r w:rsidRPr="00B73852">
              <w:rPr>
                <w:rFonts w:asciiTheme="minorHAnsi" w:hAnsiTheme="minorHAnsi" w:cstheme="minorHAnsi"/>
              </w:rPr>
              <w:t>Νεόκαστρου</w:t>
            </w:r>
            <w:proofErr w:type="spellEnd"/>
            <w:r w:rsidRPr="00B73852">
              <w:rPr>
                <w:rFonts w:asciiTheme="minorHAnsi" w:hAnsiTheme="minorHAnsi" w:cstheme="minorHAnsi"/>
              </w:rPr>
              <w:t>. Είναι αδύνατο να περιγράψει κάποιος τη χαρά εκείνης της ημέρας. Δεν ξέραμε τι να κάνουμε, πώς να δείξουμε τη χαρά μας και συγχαίραμε ο ένας τον άλλο... Αυτή την ημέρα περίμεναν όλοι οι γέροντες και οι πατέρες μας, αυτοί που πέθαναν απελπισμένοι, αυτοί που έπεσαν στο Μεσολόγγι, στην Αθήνα. Ο ήχος των πυροβόλων απλώθηκε και πέρασε τα φαράγγια και τα βουνά και πάνω από τον Όλυμπο κι έφθασε στην Ήπειρο και σε όλη τη Μεσόγειο».</w:t>
            </w:r>
          </w:p>
          <w:p w:rsidR="00B73852" w:rsidRPr="00B73852" w:rsidRDefault="00B73852" w:rsidP="00B73852">
            <w:pPr>
              <w:pStyle w:val="xsmall"/>
              <w:rPr>
                <w:rFonts w:asciiTheme="minorHAnsi" w:hAnsiTheme="minorHAnsi" w:cstheme="minorHAnsi"/>
              </w:rPr>
            </w:pPr>
            <w:r w:rsidRPr="00B73852">
              <w:rPr>
                <w:rStyle w:val="a3"/>
                <w:rFonts w:asciiTheme="minorHAnsi" w:hAnsiTheme="minorHAnsi" w:cstheme="minorHAnsi"/>
              </w:rPr>
              <w:t xml:space="preserve">Νικολάου Κασομούλη, </w:t>
            </w:r>
            <w:r w:rsidRPr="00B73852">
              <w:rPr>
                <w:rStyle w:val="a4"/>
                <w:rFonts w:asciiTheme="minorHAnsi" w:hAnsiTheme="minorHAnsi" w:cstheme="minorHAnsi"/>
                <w:b/>
                <w:bCs/>
              </w:rPr>
              <w:t>Ενθυμήματα Στρατιωτικά</w:t>
            </w:r>
            <w:r w:rsidRPr="00B73852">
              <w:rPr>
                <w:rStyle w:val="a3"/>
                <w:rFonts w:asciiTheme="minorHAnsi" w:hAnsiTheme="minorHAnsi" w:cstheme="minorHAnsi"/>
              </w:rPr>
              <w:t xml:space="preserve">, εισαγωγή-σημειώσεις Γιάννης Βλαχογιάννης, </w:t>
            </w:r>
            <w:proofErr w:type="spellStart"/>
            <w:r w:rsidRPr="00B73852">
              <w:rPr>
                <w:rStyle w:val="a3"/>
                <w:rFonts w:asciiTheme="minorHAnsi" w:hAnsiTheme="minorHAnsi" w:cstheme="minorHAnsi"/>
              </w:rPr>
              <w:t>τόμ</w:t>
            </w:r>
            <w:proofErr w:type="spellEnd"/>
            <w:r w:rsidRPr="00B73852">
              <w:rPr>
                <w:rStyle w:val="a3"/>
                <w:rFonts w:asciiTheme="minorHAnsi" w:hAnsiTheme="minorHAnsi" w:cstheme="minorHAnsi"/>
              </w:rPr>
              <w:t>. 2, Αθήνα 1998, σσ.670-671.</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(Ελεύθερη απόδοση στα νέα ελληνικά)</w:t>
            </w:r>
          </w:p>
          <w:p w:rsidR="00B73852" w:rsidRPr="00B73852" w:rsidRDefault="00B73852" w:rsidP="00B73852">
            <w:pPr>
              <w:pStyle w:val="Web"/>
              <w:spacing w:before="300" w:beforeAutospacing="0"/>
              <w:rPr>
                <w:rFonts w:asciiTheme="minorHAnsi" w:hAnsiTheme="minorHAnsi" w:cstheme="minorHAnsi"/>
              </w:rPr>
            </w:pPr>
            <w:r w:rsidRPr="00B73852">
              <w:rPr>
                <w:rStyle w:val="a3"/>
                <w:rFonts w:asciiTheme="minorHAnsi" w:hAnsiTheme="minorHAnsi" w:cstheme="minorHAnsi"/>
              </w:rPr>
              <w:t>2. Είμαστε εις το "εμείς"</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«Γράφουν σοφοί άντρες πολλοί, γράφουν τυπογράφοι ντόπιοι και ξένοι διαβασμένοι για την Ελλάδα, ένα πράμα μόνον με παρακίνησε κι' εμένα να γράψω, ότι τούτην την πατρίδα την </w:t>
            </w:r>
            <w:proofErr w:type="spellStart"/>
            <w:r w:rsidRPr="00B73852">
              <w:rPr>
                <w:rFonts w:asciiTheme="minorHAnsi" w:hAnsiTheme="minorHAnsi" w:cstheme="minorHAnsi"/>
              </w:rPr>
              <w:t>έχομεν</w:t>
            </w:r>
            <w:proofErr w:type="spellEnd"/>
            <w:r w:rsidRPr="00B73852">
              <w:rPr>
                <w:rFonts w:asciiTheme="minorHAnsi" w:hAnsiTheme="minorHAnsi" w:cstheme="minorHAnsi"/>
              </w:rPr>
              <w:t xml:space="preserve"> όλοι μαζί, και σοφοί κι' αμαθείς και πλούσιοι και φτωχοί και πολιτικοί και στρατιωτικοί και οι πλέον μικρότεροι άνθρωποι. όσοι </w:t>
            </w:r>
            <w:proofErr w:type="spellStart"/>
            <w:r w:rsidRPr="00B73852">
              <w:rPr>
                <w:rFonts w:asciiTheme="minorHAnsi" w:hAnsiTheme="minorHAnsi" w:cstheme="minorHAnsi"/>
              </w:rPr>
              <w:t>αγωνιστήκαμεν</w:t>
            </w:r>
            <w:proofErr w:type="spellEnd"/>
            <w:r w:rsidRPr="00B73852">
              <w:rPr>
                <w:rFonts w:asciiTheme="minorHAnsi" w:hAnsiTheme="minorHAnsi" w:cstheme="minorHAnsi"/>
              </w:rPr>
              <w:t xml:space="preserve">, αναλόγως ο καθείς, </w:t>
            </w:r>
            <w:proofErr w:type="spellStart"/>
            <w:r w:rsidRPr="00B73852">
              <w:rPr>
                <w:rFonts w:asciiTheme="minorHAnsi" w:hAnsiTheme="minorHAnsi" w:cstheme="minorHAnsi"/>
              </w:rPr>
              <w:t>έχομεν</w:t>
            </w:r>
            <w:proofErr w:type="spellEnd"/>
            <w:r w:rsidRPr="00B73852">
              <w:rPr>
                <w:rFonts w:asciiTheme="minorHAnsi" w:hAnsiTheme="minorHAnsi" w:cstheme="minorHAnsi"/>
              </w:rPr>
              <w:t xml:space="preserve"> να </w:t>
            </w:r>
            <w:proofErr w:type="spellStart"/>
            <w:r w:rsidRPr="00B73852">
              <w:rPr>
                <w:rFonts w:asciiTheme="minorHAnsi" w:hAnsiTheme="minorHAnsi" w:cstheme="minorHAnsi"/>
              </w:rPr>
              <w:t>ζήσωμεν</w:t>
            </w:r>
            <w:proofErr w:type="spellEnd"/>
            <w:r w:rsidRPr="00B73852">
              <w:rPr>
                <w:rFonts w:asciiTheme="minorHAnsi" w:hAnsiTheme="minorHAnsi" w:cstheme="minorHAnsi"/>
              </w:rPr>
              <w:t xml:space="preserve"> εδώ. Το </w:t>
            </w:r>
            <w:r w:rsidRPr="00B73852">
              <w:rPr>
                <w:rFonts w:asciiTheme="minorHAnsi" w:hAnsiTheme="minorHAnsi" w:cstheme="minorHAnsi"/>
              </w:rPr>
              <w:lastRenderedPageBreak/>
              <w:t xml:space="preserve">λοιπόν </w:t>
            </w:r>
            <w:proofErr w:type="spellStart"/>
            <w:r w:rsidRPr="00B73852">
              <w:rPr>
                <w:rFonts w:asciiTheme="minorHAnsi" w:hAnsiTheme="minorHAnsi" w:cstheme="minorHAnsi"/>
              </w:rPr>
              <w:t>δουλέψαμεν</w:t>
            </w:r>
            <w:proofErr w:type="spellEnd"/>
            <w:r w:rsidRPr="00B73852">
              <w:rPr>
                <w:rFonts w:asciiTheme="minorHAnsi" w:hAnsiTheme="minorHAnsi" w:cstheme="minorHAnsi"/>
              </w:rPr>
              <w:t xml:space="preserve"> όλοι μαζί, να την </w:t>
            </w:r>
            <w:proofErr w:type="spellStart"/>
            <w:r w:rsidRPr="00B73852">
              <w:rPr>
                <w:rFonts w:asciiTheme="minorHAnsi" w:hAnsiTheme="minorHAnsi" w:cstheme="minorHAnsi"/>
              </w:rPr>
              <w:t>φυλάμεν</w:t>
            </w:r>
            <w:proofErr w:type="spellEnd"/>
            <w:r w:rsidRPr="00B73852">
              <w:rPr>
                <w:rFonts w:asciiTheme="minorHAnsi" w:hAnsiTheme="minorHAnsi" w:cstheme="minorHAnsi"/>
              </w:rPr>
              <w:t xml:space="preserve"> κι' όλοι μαζί και να μην </w:t>
            </w:r>
            <w:proofErr w:type="spellStart"/>
            <w:r w:rsidRPr="00B73852">
              <w:rPr>
                <w:rFonts w:asciiTheme="minorHAnsi" w:hAnsiTheme="minorHAnsi" w:cstheme="minorHAnsi"/>
              </w:rPr>
              <w:t>λέγη</w:t>
            </w:r>
            <w:proofErr w:type="spellEnd"/>
            <w:r w:rsidRPr="00B73852">
              <w:rPr>
                <w:rFonts w:asciiTheme="minorHAnsi" w:hAnsiTheme="minorHAnsi" w:cstheme="minorHAnsi"/>
              </w:rPr>
              <w:t xml:space="preserve"> ούτε ο δυνατός "εγώ", ούτε ο αδύνατος. Ξέρετε πότε να </w:t>
            </w:r>
            <w:proofErr w:type="spellStart"/>
            <w:r w:rsidRPr="00B73852">
              <w:rPr>
                <w:rFonts w:asciiTheme="minorHAnsi" w:hAnsiTheme="minorHAnsi" w:cstheme="minorHAnsi"/>
              </w:rPr>
              <w:t>λέγη</w:t>
            </w:r>
            <w:proofErr w:type="spellEnd"/>
            <w:r w:rsidRPr="00B73852">
              <w:rPr>
                <w:rFonts w:asciiTheme="minorHAnsi" w:hAnsiTheme="minorHAnsi" w:cstheme="minorHAnsi"/>
              </w:rPr>
              <w:t xml:space="preserve"> ο καθείς "εγώ"; Όταν αγωνιστή μόνος του και </w:t>
            </w:r>
            <w:proofErr w:type="spellStart"/>
            <w:r w:rsidRPr="00B73852">
              <w:rPr>
                <w:rFonts w:asciiTheme="minorHAnsi" w:hAnsiTheme="minorHAnsi" w:cstheme="minorHAnsi"/>
              </w:rPr>
              <w:t>φκιάση</w:t>
            </w:r>
            <w:proofErr w:type="spellEnd"/>
            <w:r w:rsidRPr="00B73852">
              <w:rPr>
                <w:rFonts w:asciiTheme="minorHAnsi" w:hAnsiTheme="minorHAnsi" w:cstheme="minorHAnsi"/>
              </w:rPr>
              <w:t xml:space="preserve">, ή </w:t>
            </w:r>
            <w:proofErr w:type="spellStart"/>
            <w:r w:rsidRPr="00B73852">
              <w:rPr>
                <w:rFonts w:asciiTheme="minorHAnsi" w:hAnsiTheme="minorHAnsi" w:cstheme="minorHAnsi"/>
              </w:rPr>
              <w:t>χαλάση</w:t>
            </w:r>
            <w:proofErr w:type="spellEnd"/>
            <w:r w:rsidRPr="00B73852">
              <w:rPr>
                <w:rFonts w:asciiTheme="minorHAnsi" w:hAnsiTheme="minorHAnsi" w:cstheme="minorHAnsi"/>
              </w:rPr>
              <w:t xml:space="preserve">, να </w:t>
            </w:r>
            <w:proofErr w:type="spellStart"/>
            <w:r w:rsidRPr="00B73852">
              <w:rPr>
                <w:rFonts w:asciiTheme="minorHAnsi" w:hAnsiTheme="minorHAnsi" w:cstheme="minorHAnsi"/>
              </w:rPr>
              <w:t>λέγη</w:t>
            </w:r>
            <w:proofErr w:type="spellEnd"/>
            <w:r w:rsidRPr="00B73852">
              <w:rPr>
                <w:rFonts w:asciiTheme="minorHAnsi" w:hAnsiTheme="minorHAnsi" w:cstheme="minorHAnsi"/>
              </w:rPr>
              <w:t xml:space="preserve"> "εγώ". Όταν όμως αγωνίζονται πολλοί και φκιάνουν, τότε να λένε "εμείς". Είμαστε εις το "εμείς" κι' όχι εις το "εγώ"».</w:t>
            </w:r>
          </w:p>
          <w:p w:rsidR="00B73852" w:rsidRPr="00B73852" w:rsidRDefault="00B73852" w:rsidP="00B73852">
            <w:pPr>
              <w:pStyle w:val="xsmall"/>
              <w:rPr>
                <w:rFonts w:asciiTheme="minorHAnsi" w:hAnsiTheme="minorHAnsi" w:cstheme="minorHAnsi"/>
              </w:rPr>
            </w:pPr>
            <w:r w:rsidRPr="00B73852">
              <w:rPr>
                <w:rStyle w:val="a3"/>
                <w:rFonts w:asciiTheme="minorHAnsi" w:hAnsiTheme="minorHAnsi" w:cstheme="minorHAnsi"/>
              </w:rPr>
              <w:t xml:space="preserve">Μακρυγιάννη, </w:t>
            </w:r>
            <w:r w:rsidRPr="00B73852">
              <w:rPr>
                <w:rStyle w:val="a4"/>
                <w:rFonts w:asciiTheme="minorHAnsi" w:hAnsiTheme="minorHAnsi" w:cstheme="minorHAnsi"/>
                <w:b/>
                <w:bCs/>
              </w:rPr>
              <w:t>Απομνημονεύματα</w:t>
            </w:r>
            <w:r w:rsidRPr="00B73852">
              <w:rPr>
                <w:rStyle w:val="a3"/>
                <w:rFonts w:asciiTheme="minorHAnsi" w:hAnsiTheme="minorHAnsi" w:cstheme="minorHAnsi"/>
              </w:rPr>
              <w:t>, σ. 547.</w:t>
            </w:r>
          </w:p>
          <w:p w:rsidR="00B73852" w:rsidRPr="00B73852" w:rsidRDefault="00B73852" w:rsidP="00B73852">
            <w:pPr>
              <w:pStyle w:val="Web"/>
              <w:rPr>
                <w:rFonts w:asciiTheme="minorHAnsi" w:hAnsiTheme="minorHAnsi" w:cstheme="minorHAnsi"/>
              </w:rPr>
            </w:pPr>
          </w:p>
        </w:tc>
      </w:tr>
    </w:tbl>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lastRenderedPageBreak/>
        <w:t> </w:t>
      </w:r>
    </w:p>
    <w:tbl>
      <w:tblPr>
        <w:tblStyle w:val="a5"/>
        <w:tblW w:w="0" w:type="auto"/>
        <w:tblLook w:val="04A0" w:firstRow="1" w:lastRow="0" w:firstColumn="1" w:lastColumn="0" w:noHBand="0" w:noVBand="1"/>
      </w:tblPr>
      <w:tblGrid>
        <w:gridCol w:w="8296"/>
      </w:tblGrid>
      <w:tr w:rsidR="00B73852" w:rsidRPr="00B73852" w:rsidTr="00B73852">
        <w:tc>
          <w:tcPr>
            <w:tcW w:w="8296" w:type="dxa"/>
          </w:tcPr>
          <w:p w:rsidR="00B73852" w:rsidRPr="00B73852" w:rsidRDefault="00B73852" w:rsidP="00B73852">
            <w:pPr>
              <w:pStyle w:val="eye"/>
              <w:rPr>
                <w:rFonts w:asciiTheme="minorHAnsi" w:hAnsiTheme="minorHAnsi" w:cstheme="minorHAnsi"/>
                <w:b/>
                <w:i/>
              </w:rPr>
            </w:pPr>
            <w:r w:rsidRPr="00B73852">
              <w:rPr>
                <w:rFonts w:asciiTheme="minorHAnsi" w:hAnsiTheme="minorHAnsi" w:cstheme="minorHAnsi"/>
                <w:b/>
                <w:i/>
              </w:rPr>
              <w:t>Ματιά στο παρελθόν</w:t>
            </w:r>
          </w:p>
          <w:p w:rsidR="00B73852" w:rsidRPr="00B73852" w:rsidRDefault="00B73852" w:rsidP="00B73852">
            <w:pPr>
              <w:pStyle w:val="Web"/>
              <w:rPr>
                <w:rFonts w:asciiTheme="minorHAnsi" w:hAnsiTheme="minorHAnsi" w:cstheme="minorHAnsi"/>
              </w:rPr>
            </w:pPr>
            <w:r w:rsidRPr="00B73852">
              <w:rPr>
                <w:rStyle w:val="a3"/>
                <w:rFonts w:asciiTheme="minorHAnsi" w:hAnsiTheme="minorHAnsi" w:cstheme="minorHAnsi"/>
              </w:rPr>
              <w:t>Πρόσφυγες</w:t>
            </w:r>
          </w:p>
          <w:p w:rsidR="00B73852" w:rsidRPr="00B73852" w:rsidRDefault="00B73852" w:rsidP="00B73852">
            <w:pPr>
              <w:pStyle w:val="Web"/>
              <w:rPr>
                <w:rFonts w:asciiTheme="minorHAnsi" w:hAnsiTheme="minorHAnsi" w:cstheme="minorHAnsi"/>
              </w:rPr>
            </w:pPr>
            <w:r w:rsidRPr="00B73852">
              <w:rPr>
                <w:rFonts w:asciiTheme="minorHAnsi" w:hAnsiTheme="minorHAnsi" w:cstheme="minorHAnsi"/>
              </w:rPr>
              <w:t xml:space="preserve">Μία από τις σκληρότερες συνέπειες των πολεμικών επιχειρήσεων ήταν η </w:t>
            </w:r>
            <w:proofErr w:type="spellStart"/>
            <w:r w:rsidRPr="00B73852">
              <w:rPr>
                <w:rFonts w:asciiTheme="minorHAnsi" w:hAnsiTheme="minorHAnsi" w:cstheme="minorHAnsi"/>
              </w:rPr>
              <w:t>προσφυγοποίηση</w:t>
            </w:r>
            <w:proofErr w:type="spellEnd"/>
            <w:r w:rsidRPr="00B73852">
              <w:rPr>
                <w:rFonts w:asciiTheme="minorHAnsi" w:hAnsiTheme="minorHAnsi" w:cstheme="minorHAnsi"/>
              </w:rPr>
              <w:t xml:space="preserve"> μεγάλου μέρους του ντόπιου πληθυσμού. Χιλιάδες πρόσφυγες, Χριστιανοί αλλά και Μουσουλμάνοι, υποχρεώθηκαν να εγκαταλείψουν τον τόπο τους φοβούμενοι για τη ζωή τους και να αναζητήσουν αλλού μια καλύτερη τύχη. Γράφει ενδεικτικά ο Μακρυγιάννης για τους πρόσφυγες από την Άρτα: «Τότε πήγα στην Αγιά, όπου είχα στείλει τις ειδήσεις μου κι εκεί βρήκα τους δυστυχείς Αρτινούς, που έφταναν ξυπόλυτοι, γυμνοί και νηστικοί. Και έπεσαν όλοι στο λαιμό μου για να τους σώσω. Ήταν όλες οι σημαντικές προσωπικότητες της Άρτας εκεί και πλήθος γυναικόπαιδα, περίπου πεντακόσιες οικογένειες...». «Με την άφιξη της οικογένειάς μας στο Άργος αρρωστήσαμε όλοι από επιδημική αρρώστια και ενώ ήμαστε μία δεκαμελής οικογένεια αποτελούμενη από πέντε αγόρια, τρία κορίτσια και τους γονείς μας, δεν ήταν κανείς από εμάς υγιής για να φροντίσει τους άλλους», σημείωνε ένας πρόσφυγας από τη Χίο.</w:t>
            </w:r>
          </w:p>
          <w:p w:rsidR="00B73852" w:rsidRPr="00B73852" w:rsidRDefault="00B73852" w:rsidP="00B73852">
            <w:pPr>
              <w:pStyle w:val="Web"/>
              <w:rPr>
                <w:rFonts w:asciiTheme="minorHAnsi" w:hAnsiTheme="minorHAnsi" w:cstheme="minorHAnsi"/>
              </w:rPr>
            </w:pPr>
          </w:p>
        </w:tc>
      </w:tr>
    </w:tbl>
    <w:p w:rsidR="00B73852" w:rsidRPr="00B73852" w:rsidRDefault="00B73852" w:rsidP="00B73852">
      <w:pPr>
        <w:pStyle w:val="Web"/>
        <w:rPr>
          <w:rFonts w:asciiTheme="minorHAnsi" w:hAnsiTheme="minorHAnsi" w:cstheme="minorHAnsi"/>
        </w:rPr>
      </w:pPr>
    </w:p>
    <w:tbl>
      <w:tblPr>
        <w:tblStyle w:val="a5"/>
        <w:tblW w:w="0" w:type="auto"/>
        <w:tblLook w:val="04A0" w:firstRow="1" w:lastRow="0" w:firstColumn="1" w:lastColumn="0" w:noHBand="0" w:noVBand="1"/>
      </w:tblPr>
      <w:tblGrid>
        <w:gridCol w:w="8296"/>
      </w:tblGrid>
      <w:tr w:rsidR="00B73852" w:rsidRPr="00B73852" w:rsidTr="00B73852">
        <w:tc>
          <w:tcPr>
            <w:tcW w:w="8296" w:type="dxa"/>
          </w:tcPr>
          <w:p w:rsidR="00B73852" w:rsidRPr="00B73852" w:rsidRDefault="00B73852" w:rsidP="00B73852">
            <w:pPr>
              <w:pStyle w:val="questions"/>
              <w:rPr>
                <w:rFonts w:asciiTheme="minorHAnsi" w:hAnsiTheme="minorHAnsi" w:cstheme="minorHAnsi"/>
                <w:b/>
                <w:i/>
              </w:rPr>
            </w:pPr>
            <w:r w:rsidRPr="00B73852">
              <w:rPr>
                <w:rFonts w:asciiTheme="minorHAnsi" w:hAnsiTheme="minorHAnsi" w:cstheme="minorHAnsi"/>
                <w:b/>
                <w:i/>
              </w:rPr>
              <w:t>Ερωτήματα</w:t>
            </w:r>
          </w:p>
          <w:p w:rsidR="00B73852" w:rsidRPr="00B73852" w:rsidRDefault="00B73852" w:rsidP="00B73852">
            <w:pPr>
              <w:pStyle w:val="Web"/>
              <w:numPr>
                <w:ilvl w:val="0"/>
                <w:numId w:val="3"/>
              </w:numPr>
              <w:rPr>
                <w:rFonts w:asciiTheme="minorHAnsi" w:hAnsiTheme="minorHAnsi" w:cstheme="minorHAnsi"/>
              </w:rPr>
            </w:pPr>
            <w:r w:rsidRPr="00B73852">
              <w:rPr>
                <w:rFonts w:asciiTheme="minorHAnsi" w:hAnsiTheme="minorHAnsi" w:cstheme="minorHAnsi"/>
              </w:rPr>
              <w:t>Από πότε άρχισε να αλλάζει η στάση των Μεγάλων Δυνάμεων απέναντι στους Έλληνες και για ποιους λόγους;</w:t>
            </w:r>
          </w:p>
          <w:p w:rsidR="00B73852" w:rsidRPr="00B73852" w:rsidRDefault="00B73852" w:rsidP="00B73852">
            <w:pPr>
              <w:pStyle w:val="Web"/>
              <w:numPr>
                <w:ilvl w:val="0"/>
                <w:numId w:val="3"/>
              </w:numPr>
              <w:rPr>
                <w:rFonts w:asciiTheme="minorHAnsi" w:hAnsiTheme="minorHAnsi" w:cstheme="minorHAnsi"/>
              </w:rPr>
            </w:pPr>
            <w:r w:rsidRPr="00B73852">
              <w:rPr>
                <w:rFonts w:asciiTheme="minorHAnsi" w:hAnsiTheme="minorHAnsi" w:cstheme="minorHAnsi"/>
              </w:rPr>
              <w:t>Τι εννοεί ο Μακρυγιάννης με τη φράση «Είμαστε στο εμείς»; (Πηγή 2)</w:t>
            </w:r>
          </w:p>
          <w:p w:rsidR="00B73852" w:rsidRPr="00B73852" w:rsidRDefault="00B73852" w:rsidP="00B73852">
            <w:pPr>
              <w:pStyle w:val="Web"/>
              <w:rPr>
                <w:rFonts w:asciiTheme="minorHAnsi" w:hAnsiTheme="minorHAnsi" w:cstheme="minorHAnsi"/>
              </w:rPr>
            </w:pPr>
          </w:p>
        </w:tc>
      </w:tr>
    </w:tbl>
    <w:p w:rsidR="00B73852" w:rsidRPr="00B73852" w:rsidRDefault="00B73852" w:rsidP="00B73852">
      <w:pPr>
        <w:pStyle w:val="Web"/>
        <w:rPr>
          <w:rFonts w:asciiTheme="minorHAnsi" w:hAnsiTheme="minorHAnsi" w:cstheme="minorHAnsi"/>
        </w:rPr>
      </w:pPr>
    </w:p>
    <w:p w:rsidR="00B73852" w:rsidRPr="00B73852" w:rsidRDefault="00B73852" w:rsidP="00B73852">
      <w:pPr>
        <w:pStyle w:val="glossary"/>
        <w:rPr>
          <w:rFonts w:asciiTheme="minorHAnsi" w:hAnsiTheme="minorHAnsi" w:cstheme="minorHAnsi"/>
        </w:rPr>
      </w:pPr>
      <w:r w:rsidRPr="00B73852">
        <w:rPr>
          <w:rStyle w:val="a3"/>
          <w:rFonts w:asciiTheme="minorHAnsi" w:hAnsiTheme="minorHAnsi" w:cstheme="minorHAnsi"/>
          <w:i/>
          <w:iCs/>
        </w:rPr>
        <w:t>Γλωσσάρι</w:t>
      </w:r>
    </w:p>
    <w:p w:rsidR="00B73852" w:rsidRPr="00B73852" w:rsidRDefault="00B73852" w:rsidP="00B73852">
      <w:pPr>
        <w:pStyle w:val="small"/>
        <w:rPr>
          <w:rFonts w:asciiTheme="minorHAnsi" w:hAnsiTheme="minorHAnsi" w:cstheme="minorHAnsi"/>
        </w:rPr>
      </w:pPr>
      <w:r w:rsidRPr="00B73852">
        <w:rPr>
          <w:rStyle w:val="a3"/>
          <w:rFonts w:asciiTheme="minorHAnsi" w:hAnsiTheme="minorHAnsi" w:cstheme="minorHAnsi"/>
        </w:rPr>
        <w:lastRenderedPageBreak/>
        <w:t>Ελληνικό Ζήτημα:</w:t>
      </w:r>
      <w:r w:rsidRPr="00B73852">
        <w:rPr>
          <w:rFonts w:asciiTheme="minorHAnsi" w:hAnsiTheme="minorHAnsi" w:cstheme="minorHAnsi"/>
        </w:rPr>
        <w:t xml:space="preserve"> Η συζήτηση και οι ενέργειες σχετικά με το μέλλον της επαναστατημένης Ελλάδας και γενικά των Ελλήνων.</w:t>
      </w:r>
    </w:p>
    <w:p w:rsidR="00B73852" w:rsidRPr="00B73852" w:rsidRDefault="00B73852" w:rsidP="00B73852">
      <w:pPr>
        <w:pStyle w:val="small"/>
        <w:rPr>
          <w:rFonts w:asciiTheme="minorHAnsi" w:hAnsiTheme="minorHAnsi" w:cstheme="minorHAnsi"/>
        </w:rPr>
      </w:pPr>
      <w:r w:rsidRPr="00B73852">
        <w:rPr>
          <w:rStyle w:val="a3"/>
          <w:rFonts w:asciiTheme="minorHAnsi" w:hAnsiTheme="minorHAnsi" w:cstheme="minorHAnsi"/>
        </w:rPr>
        <w:t>Εμπόλεμος:</w:t>
      </w:r>
      <w:r w:rsidRPr="00B73852">
        <w:rPr>
          <w:rFonts w:asciiTheme="minorHAnsi" w:hAnsiTheme="minorHAnsi" w:cstheme="minorHAnsi"/>
        </w:rPr>
        <w:t xml:space="preserve"> Αυτός που εμπλέκεται σε πόλεμο.</w:t>
      </w:r>
    </w:p>
    <w:p w:rsidR="004C5F66" w:rsidRPr="00B73852" w:rsidRDefault="004C5F66" w:rsidP="00B73852">
      <w:pPr>
        <w:rPr>
          <w:rFonts w:cstheme="minorHAnsi"/>
          <w:sz w:val="24"/>
          <w:szCs w:val="24"/>
        </w:rPr>
      </w:pPr>
    </w:p>
    <w:sectPr w:rsidR="004C5F66" w:rsidRPr="00B738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6A6B"/>
    <w:multiLevelType w:val="multilevel"/>
    <w:tmpl w:val="6BE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3461F"/>
    <w:multiLevelType w:val="multilevel"/>
    <w:tmpl w:val="6BEC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F003B"/>
    <w:multiLevelType w:val="hybridMultilevel"/>
    <w:tmpl w:val="1C60ED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8E"/>
    <w:rsid w:val="004C5F66"/>
    <w:rsid w:val="00A830A6"/>
    <w:rsid w:val="00B73852"/>
    <w:rsid w:val="00F867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5BB5"/>
  <w15:chartTrackingRefBased/>
  <w15:docId w15:val="{3B65A8C8-8869-444D-8BBA-FBA5C0AE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B7385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7385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B738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73852"/>
    <w:rPr>
      <w:b/>
      <w:bCs/>
    </w:rPr>
  </w:style>
  <w:style w:type="character" w:styleId="-">
    <w:name w:val="Hyperlink"/>
    <w:basedOn w:val="a0"/>
    <w:uiPriority w:val="99"/>
    <w:semiHidden/>
    <w:unhideWhenUsed/>
    <w:rsid w:val="00B73852"/>
    <w:rPr>
      <w:color w:val="0000FF"/>
      <w:u w:val="single"/>
    </w:rPr>
  </w:style>
  <w:style w:type="character" w:customStyle="1" w:styleId="new">
    <w:name w:val="new"/>
    <w:basedOn w:val="a0"/>
    <w:rsid w:val="00B73852"/>
  </w:style>
  <w:style w:type="character" w:styleId="a4">
    <w:name w:val="Emphasis"/>
    <w:basedOn w:val="a0"/>
    <w:uiPriority w:val="20"/>
    <w:qFormat/>
    <w:rsid w:val="00B73852"/>
    <w:rPr>
      <w:i/>
      <w:iCs/>
    </w:rPr>
  </w:style>
  <w:style w:type="character" w:customStyle="1" w:styleId="rltabs-toggle-inner">
    <w:name w:val="rl_tabs-toggle-inner"/>
    <w:basedOn w:val="a0"/>
    <w:rsid w:val="00B73852"/>
  </w:style>
  <w:style w:type="paragraph" w:customStyle="1" w:styleId="glossary">
    <w:name w:val="glossary"/>
    <w:basedOn w:val="a"/>
    <w:rsid w:val="00B738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mall">
    <w:name w:val="small"/>
    <w:basedOn w:val="a"/>
    <w:rsid w:val="00B73852"/>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5">
    <w:name w:val="Table Grid"/>
    <w:basedOn w:val="a1"/>
    <w:uiPriority w:val="39"/>
    <w:rsid w:val="00B7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yrus">
    <w:name w:val="papyrus"/>
    <w:basedOn w:val="a"/>
    <w:rsid w:val="00B738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small">
    <w:name w:val="xsmall"/>
    <w:basedOn w:val="a"/>
    <w:rsid w:val="00B738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ye">
    <w:name w:val="eye"/>
    <w:basedOn w:val="a"/>
    <w:rsid w:val="00B738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questions">
    <w:name w:val="questions"/>
    <w:basedOn w:val="a"/>
    <w:rsid w:val="00B7385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9523">
      <w:bodyDiv w:val="1"/>
      <w:marLeft w:val="0"/>
      <w:marRight w:val="0"/>
      <w:marTop w:val="0"/>
      <w:marBottom w:val="0"/>
      <w:divBdr>
        <w:top w:val="none" w:sz="0" w:space="0" w:color="auto"/>
        <w:left w:val="none" w:sz="0" w:space="0" w:color="auto"/>
        <w:bottom w:val="none" w:sz="0" w:space="0" w:color="auto"/>
        <w:right w:val="none" w:sz="0" w:space="0" w:color="auto"/>
      </w:divBdr>
      <w:divsChild>
        <w:div w:id="1206598116">
          <w:marLeft w:val="0"/>
          <w:marRight w:val="0"/>
          <w:marTop w:val="750"/>
          <w:marBottom w:val="0"/>
          <w:divBdr>
            <w:top w:val="none" w:sz="0" w:space="0" w:color="auto"/>
            <w:left w:val="none" w:sz="0" w:space="0" w:color="auto"/>
            <w:bottom w:val="none" w:sz="0" w:space="0" w:color="auto"/>
            <w:right w:val="none" w:sz="0" w:space="0" w:color="auto"/>
          </w:divBdr>
        </w:div>
      </w:divsChild>
    </w:div>
    <w:div w:id="401946996">
      <w:bodyDiv w:val="1"/>
      <w:marLeft w:val="0"/>
      <w:marRight w:val="0"/>
      <w:marTop w:val="0"/>
      <w:marBottom w:val="0"/>
      <w:divBdr>
        <w:top w:val="none" w:sz="0" w:space="0" w:color="auto"/>
        <w:left w:val="none" w:sz="0" w:space="0" w:color="auto"/>
        <w:bottom w:val="none" w:sz="0" w:space="0" w:color="auto"/>
        <w:right w:val="none" w:sz="0" w:space="0" w:color="auto"/>
      </w:divBdr>
      <w:divsChild>
        <w:div w:id="1131707869">
          <w:marLeft w:val="0"/>
          <w:marRight w:val="0"/>
          <w:marTop w:val="300"/>
          <w:marBottom w:val="0"/>
          <w:divBdr>
            <w:top w:val="none" w:sz="0" w:space="0" w:color="auto"/>
            <w:left w:val="none" w:sz="0" w:space="0" w:color="auto"/>
            <w:bottom w:val="none" w:sz="0" w:space="0" w:color="auto"/>
            <w:right w:val="none" w:sz="0" w:space="0" w:color="auto"/>
          </w:divBdr>
        </w:div>
        <w:div w:id="322783857">
          <w:marLeft w:val="0"/>
          <w:marRight w:val="0"/>
          <w:marTop w:val="0"/>
          <w:marBottom w:val="600"/>
          <w:divBdr>
            <w:top w:val="none" w:sz="0" w:space="0" w:color="auto"/>
            <w:left w:val="none" w:sz="0" w:space="0" w:color="auto"/>
            <w:bottom w:val="none" w:sz="0" w:space="0" w:color="auto"/>
            <w:right w:val="none" w:sz="0" w:space="0" w:color="auto"/>
          </w:divBdr>
        </w:div>
      </w:divsChild>
    </w:div>
    <w:div w:id="479199642">
      <w:bodyDiv w:val="1"/>
      <w:marLeft w:val="0"/>
      <w:marRight w:val="0"/>
      <w:marTop w:val="0"/>
      <w:marBottom w:val="0"/>
      <w:divBdr>
        <w:top w:val="none" w:sz="0" w:space="0" w:color="auto"/>
        <w:left w:val="none" w:sz="0" w:space="0" w:color="auto"/>
        <w:bottom w:val="none" w:sz="0" w:space="0" w:color="auto"/>
        <w:right w:val="none" w:sz="0" w:space="0" w:color="auto"/>
      </w:divBdr>
      <w:divsChild>
        <w:div w:id="1839076055">
          <w:marLeft w:val="0"/>
          <w:marRight w:val="0"/>
          <w:marTop w:val="0"/>
          <w:marBottom w:val="0"/>
          <w:divBdr>
            <w:top w:val="none" w:sz="0" w:space="0" w:color="auto"/>
            <w:left w:val="none" w:sz="0" w:space="0" w:color="auto"/>
            <w:bottom w:val="none" w:sz="0" w:space="0" w:color="auto"/>
            <w:right w:val="none" w:sz="0" w:space="0" w:color="auto"/>
          </w:divBdr>
        </w:div>
        <w:div w:id="373044011">
          <w:marLeft w:val="0"/>
          <w:marRight w:val="0"/>
          <w:marTop w:val="0"/>
          <w:marBottom w:val="0"/>
          <w:divBdr>
            <w:top w:val="none" w:sz="0" w:space="0" w:color="auto"/>
            <w:left w:val="none" w:sz="0" w:space="0" w:color="auto"/>
            <w:bottom w:val="none" w:sz="0" w:space="0" w:color="auto"/>
            <w:right w:val="none" w:sz="0" w:space="0" w:color="auto"/>
          </w:divBdr>
          <w:divsChild>
            <w:div w:id="1505976814">
              <w:marLeft w:val="0"/>
              <w:marRight w:val="0"/>
              <w:marTop w:val="0"/>
              <w:marBottom w:val="0"/>
              <w:divBdr>
                <w:top w:val="none" w:sz="0" w:space="0" w:color="auto"/>
                <w:left w:val="none" w:sz="0" w:space="0" w:color="auto"/>
                <w:bottom w:val="none" w:sz="0" w:space="0" w:color="auto"/>
                <w:right w:val="none" w:sz="0" w:space="0" w:color="auto"/>
              </w:divBdr>
              <w:divsChild>
                <w:div w:id="611788438">
                  <w:marLeft w:val="0"/>
                  <w:marRight w:val="0"/>
                  <w:marTop w:val="0"/>
                  <w:marBottom w:val="0"/>
                  <w:divBdr>
                    <w:top w:val="none" w:sz="0" w:space="0" w:color="auto"/>
                    <w:left w:val="none" w:sz="0" w:space="0" w:color="auto"/>
                    <w:bottom w:val="none" w:sz="0" w:space="0" w:color="auto"/>
                    <w:right w:val="none" w:sz="0" w:space="0" w:color="auto"/>
                  </w:divBdr>
                  <w:divsChild>
                    <w:div w:id="591668838">
                      <w:marLeft w:val="0"/>
                      <w:marRight w:val="0"/>
                      <w:marTop w:val="0"/>
                      <w:marBottom w:val="0"/>
                      <w:divBdr>
                        <w:top w:val="none" w:sz="0" w:space="0" w:color="auto"/>
                        <w:left w:val="none" w:sz="0" w:space="0" w:color="auto"/>
                        <w:bottom w:val="none" w:sz="0" w:space="0" w:color="auto"/>
                        <w:right w:val="none" w:sz="0" w:space="0" w:color="auto"/>
                      </w:divBdr>
                      <w:divsChild>
                        <w:div w:id="561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738">
      <w:bodyDiv w:val="1"/>
      <w:marLeft w:val="0"/>
      <w:marRight w:val="0"/>
      <w:marTop w:val="0"/>
      <w:marBottom w:val="0"/>
      <w:divBdr>
        <w:top w:val="none" w:sz="0" w:space="0" w:color="auto"/>
        <w:left w:val="none" w:sz="0" w:space="0" w:color="auto"/>
        <w:bottom w:val="none" w:sz="0" w:space="0" w:color="auto"/>
        <w:right w:val="none" w:sz="0" w:space="0" w:color="auto"/>
      </w:divBdr>
      <w:divsChild>
        <w:div w:id="1953591272">
          <w:marLeft w:val="0"/>
          <w:marRight w:val="0"/>
          <w:marTop w:val="0"/>
          <w:marBottom w:val="0"/>
          <w:divBdr>
            <w:top w:val="none" w:sz="0" w:space="0" w:color="auto"/>
            <w:left w:val="none" w:sz="0" w:space="0" w:color="auto"/>
            <w:bottom w:val="none" w:sz="0" w:space="0" w:color="auto"/>
            <w:right w:val="none" w:sz="0" w:space="0" w:color="auto"/>
          </w:divBdr>
        </w:div>
        <w:div w:id="509755701">
          <w:marLeft w:val="0"/>
          <w:marRight w:val="0"/>
          <w:marTop w:val="0"/>
          <w:marBottom w:val="0"/>
          <w:divBdr>
            <w:top w:val="none" w:sz="0" w:space="0" w:color="auto"/>
            <w:left w:val="none" w:sz="0" w:space="0" w:color="auto"/>
            <w:bottom w:val="none" w:sz="0" w:space="0" w:color="auto"/>
            <w:right w:val="none" w:sz="0" w:space="0" w:color="auto"/>
          </w:divBdr>
          <w:divsChild>
            <w:div w:id="1831142979">
              <w:marLeft w:val="0"/>
              <w:marRight w:val="0"/>
              <w:marTop w:val="0"/>
              <w:marBottom w:val="0"/>
              <w:divBdr>
                <w:top w:val="none" w:sz="0" w:space="0" w:color="auto"/>
                <w:left w:val="none" w:sz="0" w:space="0" w:color="auto"/>
                <w:bottom w:val="none" w:sz="0" w:space="0" w:color="auto"/>
                <w:right w:val="none" w:sz="0" w:space="0" w:color="auto"/>
              </w:divBdr>
              <w:divsChild>
                <w:div w:id="452790919">
                  <w:marLeft w:val="0"/>
                  <w:marRight w:val="0"/>
                  <w:marTop w:val="0"/>
                  <w:marBottom w:val="0"/>
                  <w:divBdr>
                    <w:top w:val="none" w:sz="0" w:space="0" w:color="auto"/>
                    <w:left w:val="none" w:sz="0" w:space="0" w:color="auto"/>
                    <w:bottom w:val="none" w:sz="0" w:space="0" w:color="auto"/>
                    <w:right w:val="none" w:sz="0" w:space="0" w:color="auto"/>
                  </w:divBdr>
                  <w:divsChild>
                    <w:div w:id="1476338654">
                      <w:marLeft w:val="0"/>
                      <w:marRight w:val="0"/>
                      <w:marTop w:val="0"/>
                      <w:marBottom w:val="0"/>
                      <w:divBdr>
                        <w:top w:val="none" w:sz="0" w:space="0" w:color="auto"/>
                        <w:left w:val="none" w:sz="0" w:space="0" w:color="auto"/>
                        <w:bottom w:val="none" w:sz="0" w:space="0" w:color="auto"/>
                        <w:right w:val="none" w:sz="0" w:space="0" w:color="auto"/>
                      </w:divBdr>
                      <w:divsChild>
                        <w:div w:id="13529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7833">
      <w:bodyDiv w:val="1"/>
      <w:marLeft w:val="0"/>
      <w:marRight w:val="0"/>
      <w:marTop w:val="0"/>
      <w:marBottom w:val="0"/>
      <w:divBdr>
        <w:top w:val="none" w:sz="0" w:space="0" w:color="auto"/>
        <w:left w:val="none" w:sz="0" w:space="0" w:color="auto"/>
        <w:bottom w:val="none" w:sz="0" w:space="0" w:color="auto"/>
        <w:right w:val="none" w:sz="0" w:space="0" w:color="auto"/>
      </w:divBdr>
    </w:div>
    <w:div w:id="1370839840">
      <w:bodyDiv w:val="1"/>
      <w:marLeft w:val="0"/>
      <w:marRight w:val="0"/>
      <w:marTop w:val="0"/>
      <w:marBottom w:val="0"/>
      <w:divBdr>
        <w:top w:val="none" w:sz="0" w:space="0" w:color="auto"/>
        <w:left w:val="none" w:sz="0" w:space="0" w:color="auto"/>
        <w:bottom w:val="none" w:sz="0" w:space="0" w:color="auto"/>
        <w:right w:val="none" w:sz="0" w:space="0" w:color="auto"/>
      </w:divBdr>
      <w:divsChild>
        <w:div w:id="1198352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4</Pages>
  <Words>897</Words>
  <Characters>4845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Πολυζώης Μπαμπούρας</dc:creator>
  <cp:keywords/>
  <dc:description/>
  <cp:lastModifiedBy>Πολυζώης Μπαμπούρας</cp:lastModifiedBy>
  <cp:revision>1</cp:revision>
  <dcterms:created xsi:type="dcterms:W3CDTF">2019-07-27T19:53:00Z</dcterms:created>
  <dcterms:modified xsi:type="dcterms:W3CDTF">2019-07-28T07:26:00Z</dcterms:modified>
</cp:coreProperties>
</file>