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E5" w:rsidRPr="005D29E5" w:rsidRDefault="005D29E5" w:rsidP="005D29E5">
      <w:pPr>
        <w:pStyle w:val="2"/>
        <w:rPr>
          <w:rFonts w:asciiTheme="minorHAnsi" w:hAnsiTheme="minorHAnsi" w:cstheme="minorHAnsi"/>
          <w:sz w:val="28"/>
          <w:szCs w:val="24"/>
        </w:rPr>
      </w:pPr>
      <w:r w:rsidRPr="005D29E5">
        <w:rPr>
          <w:rFonts w:asciiTheme="minorHAnsi" w:hAnsiTheme="minorHAnsi" w:cstheme="minorHAnsi"/>
          <w:sz w:val="28"/>
          <w:szCs w:val="24"/>
        </w:rPr>
        <w:t xml:space="preserve">03.16 Οι Εθνοσυνελεύσεις και η πολιτική οργάνωση του Αγώνα </w:t>
      </w:r>
    </w:p>
    <w:p w:rsidR="005D29E5" w:rsidRPr="005D29E5" w:rsidRDefault="005D29E5" w:rsidP="005D29E5">
      <w:pPr>
        <w:pStyle w:val="Web"/>
        <w:jc w:val="center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4BD3F264" wp14:editId="1D06D48D">
            <wp:extent cx="4762500" cy="857250"/>
            <wp:effectExtent l="0" t="0" r="0" b="0"/>
            <wp:docPr id="20" name="Εικόνα 20" descr="arithmogrammi">
              <a:hlinkClick xmlns:a="http://schemas.openxmlformats.org/drawingml/2006/main" r:id="rId5" tgtFrame="&quot;_blank&quot;" tooltip="&quot;arithmogram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rithmogrammi">
                      <a:hlinkClick r:id="rId5" tgtFrame="&quot;_blank&quot;" tooltip="&quot;arithmogram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</w:rPr>
        <w:t>Ποια ήταν η πολιτική οργάνωση του Αγώνα ;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Οι Έλληνες πολύ γρήγορα κατάλαβαν ότι θα έπρεπε να υπάρχει ένας συντονισμός της Επανάστασης τοπικός αλλά και ευρύτερος.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proofErr w:type="spellStart"/>
      <w:r w:rsidRPr="005D29E5">
        <w:rPr>
          <w:rFonts w:asciiTheme="minorHAnsi" w:hAnsiTheme="minorHAnsi" w:cstheme="minorHAnsi"/>
        </w:rPr>
        <w:t>Γι</w:t>
      </w:r>
      <w:proofErr w:type="spellEnd"/>
      <w:r w:rsidRPr="005D29E5">
        <w:rPr>
          <w:rFonts w:asciiTheme="minorHAnsi" w:hAnsiTheme="minorHAnsi" w:cstheme="minorHAnsi"/>
        </w:rPr>
        <w:t xml:space="preserve"> αυτόν το λόγο συγκροτήθηκαν :</w:t>
      </w:r>
    </w:p>
    <w:p w:rsidR="005D29E5" w:rsidRPr="005D29E5" w:rsidRDefault="005D29E5" w:rsidP="005D2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Η Πελοποννησιακή Γερουσία στην Πελοπόννησο, </w:t>
      </w:r>
    </w:p>
    <w:p w:rsidR="005D29E5" w:rsidRPr="005D29E5" w:rsidRDefault="005D29E5" w:rsidP="005D2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Η Γερουσία στη Δυτική Στερεά και </w:t>
      </w:r>
    </w:p>
    <w:p w:rsidR="005D29E5" w:rsidRPr="005D29E5" w:rsidRDefault="005D29E5" w:rsidP="005D29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>Ο Άρειος Πάγος στην Ανατολική Στερεά Ελλάδα.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Επειδή όμως αυτή η τοπική οργάνωση δεν επαρκούσε αποφάσισαν να συγκροτήσουν κεντρική διοίκηση.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 </w:t>
      </w:r>
      <w:r w:rsidRPr="005D29E5">
        <w:rPr>
          <w:rStyle w:val="a3"/>
          <w:rFonts w:asciiTheme="minorHAnsi" w:hAnsiTheme="minorHAnsi" w:cstheme="minorHAnsi"/>
        </w:rPr>
        <w:t>Ποιο ήταν το έργο της Α΄ Εθνοσυνέλευσης ;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 xml:space="preserve">Η Α΄ Εθνοσυνέλευση </w:t>
      </w:r>
      <w:proofErr w:type="spellStart"/>
      <w:r w:rsidRPr="005D29E5">
        <w:rPr>
          <w:rFonts w:asciiTheme="minorHAnsi" w:hAnsiTheme="minorHAnsi" w:cstheme="minorHAnsi"/>
        </w:rPr>
        <w:t>συγκλήθηκε</w:t>
      </w:r>
      <w:proofErr w:type="spellEnd"/>
      <w:r w:rsidRPr="005D29E5">
        <w:rPr>
          <w:rFonts w:asciiTheme="minorHAnsi" w:hAnsiTheme="minorHAnsi" w:cstheme="minorHAnsi"/>
        </w:rPr>
        <w:t xml:space="preserve"> τον Δεκέμβριο του 1821 στην Επίδαυρο με τη συμμετοχή αντιπροσώπων από τις επαναστατημένες περιοχές. 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 xml:space="preserve">Στην </w:t>
      </w:r>
      <w:proofErr w:type="spellStart"/>
      <w:r w:rsidRPr="005D29E5">
        <w:rPr>
          <w:rFonts w:asciiTheme="minorHAnsi" w:hAnsiTheme="minorHAnsi" w:cstheme="minorHAnsi"/>
        </w:rPr>
        <w:t>Α΄Εθνοσυνέλευση</w:t>
      </w:r>
      <w:proofErr w:type="spellEnd"/>
      <w:r w:rsidRPr="005D29E5">
        <w:rPr>
          <w:rFonts w:asciiTheme="minorHAnsi" w:hAnsiTheme="minorHAnsi" w:cstheme="minorHAnsi"/>
        </w:rPr>
        <w:t xml:space="preserve"> :</w:t>
      </w:r>
    </w:p>
    <w:p w:rsidR="005D29E5" w:rsidRPr="005D29E5" w:rsidRDefault="005D29E5" w:rsidP="005D2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Ψηφίστηκε το «Προσωρινό Πολίτευμα της Ελλάδος, το Σύνταγμα δηλαδή βασισμένο σε αμερικανικά και γαλλικά πρότυπα. </w:t>
      </w:r>
    </w:p>
    <w:p w:rsidR="005D29E5" w:rsidRPr="005D29E5" w:rsidRDefault="005D29E5" w:rsidP="005D2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Διακηρύχθηκε η ανεξαρτησία των Ελλήνων </w:t>
      </w:r>
    </w:p>
    <w:p w:rsidR="005D29E5" w:rsidRPr="005D29E5" w:rsidRDefault="005D29E5" w:rsidP="005D2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Σχηματίσθηκαν δύο σώματα, το </w:t>
      </w:r>
      <w:r w:rsidRPr="005D29E5">
        <w:rPr>
          <w:rStyle w:val="a4"/>
          <w:rFonts w:cstheme="minorHAnsi"/>
          <w:sz w:val="24"/>
          <w:szCs w:val="24"/>
        </w:rPr>
        <w:t>Βουλευτικό</w:t>
      </w:r>
      <w:r w:rsidRPr="005D29E5">
        <w:rPr>
          <w:rFonts w:cstheme="minorHAnsi"/>
          <w:sz w:val="24"/>
          <w:szCs w:val="24"/>
        </w:rPr>
        <w:t xml:space="preserve"> και το </w:t>
      </w:r>
      <w:r w:rsidRPr="005D29E5">
        <w:rPr>
          <w:rStyle w:val="a4"/>
          <w:rFonts w:cstheme="minorHAnsi"/>
          <w:sz w:val="24"/>
          <w:szCs w:val="24"/>
        </w:rPr>
        <w:t>Εκτελεστικό</w:t>
      </w:r>
      <w:r w:rsidRPr="005D29E5">
        <w:rPr>
          <w:rFonts w:cstheme="minorHAnsi"/>
          <w:sz w:val="24"/>
          <w:szCs w:val="24"/>
        </w:rPr>
        <w:t xml:space="preserve">, για την άσκηση της κεντρικής διοίκησης. </w:t>
      </w:r>
    </w:p>
    <w:p w:rsidR="005D29E5" w:rsidRPr="005D29E5" w:rsidRDefault="005D29E5" w:rsidP="005D2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Πρωτεύουσα του νέου κράτους ορίστηκε η Κόρινθος. </w:t>
      </w:r>
    </w:p>
    <w:p w:rsidR="005D29E5" w:rsidRPr="005D29E5" w:rsidRDefault="005D29E5" w:rsidP="005D29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Οργανώθηκαν επίσης Υπουργεία και ρυθμίστηκε η απονομή δικαιοσύνης με διαφορετικό τρόπο από ότι συνέβαινε κατά την Τουρκοκρατία. 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Παρά τα προβλήματα, το κράτος απέκτησε σταδιακά μια διοικητική δομή ανάλογη περίπου με τη σημερινή.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</w:rPr>
        <w:t xml:space="preserve">Ποιο ήταν το έργο της </w:t>
      </w:r>
      <w:proofErr w:type="spellStart"/>
      <w:r w:rsidRPr="005D29E5">
        <w:rPr>
          <w:rStyle w:val="a3"/>
          <w:rFonts w:asciiTheme="minorHAnsi" w:hAnsiTheme="minorHAnsi" w:cstheme="minorHAnsi"/>
        </w:rPr>
        <w:t>Β΄Εθνοσυνέλευσης</w:t>
      </w:r>
      <w:proofErr w:type="spellEnd"/>
      <w:r w:rsidRPr="005D29E5">
        <w:rPr>
          <w:rStyle w:val="a3"/>
          <w:rFonts w:asciiTheme="minorHAnsi" w:hAnsiTheme="minorHAnsi" w:cstheme="minorHAnsi"/>
        </w:rPr>
        <w:t xml:space="preserve"> ;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 xml:space="preserve">Η Β' Εθνοσυνέλευση συνήλθε στο Άστρος της Αρκαδίας το 1823. 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Στη Β΄ Εθνοσυνέλευση :</w:t>
      </w:r>
    </w:p>
    <w:p w:rsidR="005D29E5" w:rsidRPr="005D29E5" w:rsidRDefault="005D29E5" w:rsidP="005D29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>Ψηφίστηκε νέο Σύνταγμα</w:t>
      </w:r>
      <w:bookmarkStart w:id="0" w:name="_GoBack"/>
      <w:bookmarkEnd w:id="0"/>
    </w:p>
    <w:p w:rsidR="005D29E5" w:rsidRPr="005D29E5" w:rsidRDefault="005D29E5" w:rsidP="005D29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lastRenderedPageBreak/>
        <w:t xml:space="preserve">Αποφασίστηκε να καταργηθούν τα τοπικά κέντρα εξουσίας, προκειμένου να ενισχυθεί η κεντρική διοίκηση. 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Οι διαμάχες ανάμεσα στους προκρίτους και τους στρατιωτικούς για τον έλεγχο της εξουσίας οδήγησαν στη δημιουργία τριών πολιτικών κομμάτων: του Αγγλικού, που το υποστήριζαν ο Αλέξανδρος Μαυροκορδάτος και οι Υδραίοι, του Γαλλικού, με τον Ηπειρώτη γιατρό Ιωάννη Κωλέττη και τους Ρουμελιώτες και του Ρωσικού, που το υποστήριζε ο Κολοκοτρώνης και οι οπλαρχηγοί της Πελοποννήσου.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 </w:t>
      </w:r>
      <w:r w:rsidRPr="005D29E5">
        <w:rPr>
          <w:rStyle w:val="a3"/>
          <w:rFonts w:asciiTheme="minorHAnsi" w:hAnsiTheme="minorHAnsi" w:cstheme="minorHAnsi"/>
        </w:rPr>
        <w:t xml:space="preserve">Ποιο ήταν το έργο της </w:t>
      </w:r>
      <w:proofErr w:type="spellStart"/>
      <w:r w:rsidRPr="005D29E5">
        <w:rPr>
          <w:rStyle w:val="a3"/>
          <w:rFonts w:asciiTheme="minorHAnsi" w:hAnsiTheme="minorHAnsi" w:cstheme="minorHAnsi"/>
        </w:rPr>
        <w:t>Γ΄Εθνοσυνέλευσης</w:t>
      </w:r>
      <w:proofErr w:type="spellEnd"/>
      <w:r w:rsidRPr="005D29E5">
        <w:rPr>
          <w:rStyle w:val="a3"/>
          <w:rFonts w:asciiTheme="minorHAnsi" w:hAnsiTheme="minorHAnsi" w:cstheme="minorHAnsi"/>
        </w:rPr>
        <w:t xml:space="preserve"> ;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 xml:space="preserve">Η Γ΄ Εθνοσυνέλευση </w:t>
      </w:r>
      <w:proofErr w:type="spellStart"/>
      <w:r w:rsidRPr="005D29E5">
        <w:rPr>
          <w:rFonts w:asciiTheme="minorHAnsi" w:hAnsiTheme="minorHAnsi" w:cstheme="minorHAnsi"/>
        </w:rPr>
        <w:t>συγκλήθηκε</w:t>
      </w:r>
      <w:proofErr w:type="spellEnd"/>
      <w:r w:rsidRPr="005D29E5">
        <w:rPr>
          <w:rFonts w:asciiTheme="minorHAnsi" w:hAnsiTheme="minorHAnsi" w:cstheme="minorHAnsi"/>
        </w:rPr>
        <w:t xml:space="preserve"> στην </w:t>
      </w:r>
      <w:proofErr w:type="spellStart"/>
      <w:r w:rsidRPr="005D29E5">
        <w:rPr>
          <w:rFonts w:asciiTheme="minorHAnsi" w:hAnsiTheme="minorHAnsi" w:cstheme="minorHAnsi"/>
        </w:rPr>
        <w:t>Τροιζήνα</w:t>
      </w:r>
      <w:proofErr w:type="spellEnd"/>
      <w:r w:rsidRPr="005D29E5">
        <w:rPr>
          <w:rFonts w:asciiTheme="minorHAnsi" w:hAnsiTheme="minorHAnsi" w:cstheme="minorHAnsi"/>
        </w:rPr>
        <w:t xml:space="preserve"> το 1827 ενώ οι πολιτικές αντιπαραθέσεις συνεχίζονταν και οι στρατιωτικές επιχειρήσεις βρίσκονταν σε κρίσιμο σημείο. </w:t>
      </w:r>
    </w:p>
    <w:p w:rsidR="005D29E5" w:rsidRPr="005D29E5" w:rsidRDefault="005D29E5" w:rsidP="005D29E5">
      <w:pPr>
        <w:pStyle w:val="Web"/>
        <w:rPr>
          <w:rFonts w:asciiTheme="minorHAnsi" w:hAnsiTheme="minorHAnsi" w:cstheme="minorHAnsi"/>
        </w:rPr>
      </w:pPr>
      <w:r w:rsidRPr="005D29E5">
        <w:rPr>
          <w:rFonts w:asciiTheme="minorHAnsi" w:hAnsiTheme="minorHAnsi" w:cstheme="minorHAnsi"/>
        </w:rPr>
        <w:t>Στη Γ΄ Εθνοσυνέλευση :</w:t>
      </w:r>
    </w:p>
    <w:p w:rsidR="005D29E5" w:rsidRPr="005D29E5" w:rsidRDefault="005D29E5" w:rsidP="005D2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>Ψηφίστηκε νέο Σύνταγμα, δημοκρατικότερο από τα προηγούμενα.</w:t>
      </w:r>
    </w:p>
    <w:p w:rsidR="005D29E5" w:rsidRPr="005D29E5" w:rsidRDefault="005D29E5" w:rsidP="005D2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Ορίστηκε το Ναύπλιο πρωτεύουσα του ελληνικού κράτους. </w:t>
      </w:r>
    </w:p>
    <w:p w:rsidR="005D29E5" w:rsidRPr="005D29E5" w:rsidRDefault="005D29E5" w:rsidP="005D2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>Εκλέχθηκε Κυβερνήτης της Ελλάδας ο Ιωάννης Καποδίστριας.</w:t>
      </w:r>
    </w:p>
    <w:p w:rsidR="005D29E5" w:rsidRPr="005D29E5" w:rsidRDefault="005D29E5" w:rsidP="005D29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D29E5">
        <w:rPr>
          <w:rFonts w:cstheme="minorHAnsi"/>
          <w:sz w:val="24"/>
          <w:szCs w:val="24"/>
        </w:rPr>
        <w:t xml:space="preserve">Για την αποτελεσματική αντιμετώπιση των </w:t>
      </w:r>
      <w:proofErr w:type="spellStart"/>
      <w:r w:rsidRPr="005D29E5">
        <w:rPr>
          <w:rFonts w:cstheme="minorHAnsi"/>
          <w:sz w:val="24"/>
          <w:szCs w:val="24"/>
        </w:rPr>
        <w:t>τουρκοαιγυπτιακών</w:t>
      </w:r>
      <w:proofErr w:type="spellEnd"/>
      <w:r w:rsidRPr="005D29E5">
        <w:rPr>
          <w:rFonts w:cstheme="minorHAnsi"/>
          <w:sz w:val="24"/>
          <w:szCs w:val="24"/>
        </w:rPr>
        <w:t xml:space="preserve"> στρατευμάτων ορίστηκαν αρχηγοί των ελληνικών ενόπλων δυνάμεων οι Άγγλοι αξιωματικοί σερ Ρίτσαρντ </w:t>
      </w:r>
      <w:proofErr w:type="spellStart"/>
      <w:r w:rsidRPr="005D29E5">
        <w:rPr>
          <w:rFonts w:cstheme="minorHAnsi"/>
          <w:sz w:val="24"/>
          <w:szCs w:val="24"/>
        </w:rPr>
        <w:t>Τσορτς</w:t>
      </w:r>
      <w:proofErr w:type="spellEnd"/>
      <w:r w:rsidRPr="005D29E5">
        <w:rPr>
          <w:rFonts w:cstheme="minorHAnsi"/>
          <w:sz w:val="24"/>
          <w:szCs w:val="24"/>
        </w:rPr>
        <w:t xml:space="preserve"> στην ξηρά και ο λόρδος Τόμας </w:t>
      </w:r>
      <w:proofErr w:type="spellStart"/>
      <w:r w:rsidRPr="005D29E5">
        <w:rPr>
          <w:rFonts w:cstheme="minorHAnsi"/>
          <w:sz w:val="24"/>
          <w:szCs w:val="24"/>
        </w:rPr>
        <w:t>Κόχραν</w:t>
      </w:r>
      <w:proofErr w:type="spellEnd"/>
      <w:r w:rsidRPr="005D29E5">
        <w:rPr>
          <w:rFonts w:cstheme="minorHAnsi"/>
          <w:sz w:val="24"/>
          <w:szCs w:val="24"/>
        </w:rPr>
        <w:t xml:space="preserve"> στη θάλασσα.</w:t>
      </w:r>
    </w:p>
    <w:p w:rsidR="004C5F66" w:rsidRPr="005D29E5" w:rsidRDefault="004C5F66" w:rsidP="005D29E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29E5" w:rsidRPr="005D29E5" w:rsidTr="005D29E5">
        <w:tc>
          <w:tcPr>
            <w:tcW w:w="8296" w:type="dxa"/>
          </w:tcPr>
          <w:p w:rsidR="005D29E5" w:rsidRPr="005D29E5" w:rsidRDefault="005D29E5" w:rsidP="005D29E5">
            <w:pPr>
              <w:pStyle w:val="papyrus"/>
              <w:rPr>
                <w:rFonts w:asciiTheme="minorHAnsi" w:hAnsiTheme="minorHAnsi" w:cstheme="minorHAnsi"/>
                <w:b/>
                <w:i/>
              </w:rPr>
            </w:pPr>
            <w:r w:rsidRPr="005D29E5">
              <w:rPr>
                <w:rFonts w:asciiTheme="minorHAnsi" w:hAnsiTheme="minorHAnsi" w:cstheme="minorHAnsi"/>
                <w:b/>
                <w:i/>
              </w:rPr>
              <w:t>Οι πηγές αφηγούνται...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</w:rPr>
            </w:pPr>
            <w:r w:rsidRPr="005D29E5">
              <w:rPr>
                <w:rStyle w:val="a3"/>
                <w:rFonts w:asciiTheme="minorHAnsi" w:hAnsiTheme="minorHAnsi" w:cstheme="minorHAnsi"/>
              </w:rPr>
              <w:t>1. Η σύγκληση της Α' Εθνοσυνέλευσης στην Επίδαυρο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 xml:space="preserve">«Συγκεντρώθηκαν στην Επίδαυρο οι πρώτοι νομοθέτες της Ελλάδας. Οι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νεώτεροι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, οι οποίοι ευτύχησαν να στρέψουν τα μάτια τους σε ήλιο απαλλαγμένο από τα νέφη της δουλείας, να πατήσουν γη ελεύθερη, να αναπνεύσουν αέρα ελεύθερο, αυτοί που κληρονόμησαν το ανεκτίμητο δικαίωμα του </w:t>
            </w:r>
            <w:proofErr w:type="spellStart"/>
            <w:r w:rsidRPr="005D29E5">
              <w:rPr>
                <w:rFonts w:asciiTheme="minorHAnsi" w:hAnsiTheme="minorHAnsi" w:cstheme="minorHAnsi"/>
              </w:rPr>
              <w:t>συνέρχεσθαι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5D29E5">
              <w:rPr>
                <w:rFonts w:asciiTheme="minorHAnsi" w:hAnsiTheme="minorHAnsi" w:cstheme="minorHAnsi"/>
              </w:rPr>
              <w:t>συνδιαλέγεσθαι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5D29E5">
              <w:rPr>
                <w:rFonts w:asciiTheme="minorHAnsi" w:hAnsiTheme="minorHAnsi" w:cstheme="minorHAnsi"/>
              </w:rPr>
              <w:t>συζητείν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, αδυνατούν να φανταστούν τον έξαλλο ενθουσιασμό του έθνους, όταν μετά από τυραννία τετρακοσίων σχεδόν χρόνων συνερχόταν με αντιπροσώπους για να αποφασίσει ως κυρίαρχο έθνος για τα συμφέροντά του. Οι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επιζήσαντες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 αντιπρόσωποι διηγούνταν ότι δάκρυα έτρεχαν από τα μάτια όλων, και πως φιλούσαν ο ένας τον άλλο, όπως γίνεται την ημέρα της Αναστάσεως».</w:t>
            </w:r>
          </w:p>
          <w:p w:rsidR="005D29E5" w:rsidRPr="005D29E5" w:rsidRDefault="005D29E5" w:rsidP="005D29E5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Νικόλαος Δραγούμης, </w:t>
            </w:r>
            <w:proofErr w:type="spellStart"/>
            <w:r w:rsidRPr="005D29E5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Ιστορικαί</w:t>
            </w:r>
            <w:proofErr w:type="spellEnd"/>
            <w:r w:rsidRPr="005D29E5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 xml:space="preserve"> Αναμνήσεις</w:t>
            </w:r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, Αθήνα 1973, </w:t>
            </w:r>
            <w:proofErr w:type="spellStart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τόμ</w:t>
            </w:r>
            <w:proofErr w:type="spellEnd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. 1, </w:t>
            </w:r>
            <w:proofErr w:type="spellStart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σσ</w:t>
            </w:r>
            <w:proofErr w:type="spellEnd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. 30-31.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  <w:sz w:val="20"/>
              </w:rPr>
            </w:pPr>
            <w:r w:rsidRPr="005D29E5">
              <w:rPr>
                <w:rFonts w:asciiTheme="minorHAnsi" w:hAnsiTheme="minorHAnsi" w:cstheme="minorHAnsi"/>
                <w:sz w:val="20"/>
              </w:rPr>
              <w:t>(Απόδοση στα νέα ελληνικά)</w:t>
            </w:r>
          </w:p>
          <w:p w:rsidR="005D29E5" w:rsidRPr="005D29E5" w:rsidRDefault="005D29E5" w:rsidP="005D29E5">
            <w:pPr>
              <w:pStyle w:val="Web"/>
              <w:spacing w:before="300" w:beforeAutospacing="0"/>
              <w:rPr>
                <w:rFonts w:asciiTheme="minorHAnsi" w:hAnsiTheme="minorHAnsi" w:cstheme="minorHAnsi"/>
              </w:rPr>
            </w:pPr>
            <w:r w:rsidRPr="005D29E5">
              <w:rPr>
                <w:rStyle w:val="a3"/>
                <w:rFonts w:asciiTheme="minorHAnsi" w:hAnsiTheme="minorHAnsi" w:cstheme="minorHAnsi"/>
              </w:rPr>
              <w:lastRenderedPageBreak/>
              <w:t>2. Απόσπασμα από τον «Οργανικό Νόμο», το πρώτο Σύνταγμα της επαναστατημένης Ελλάδας, που ψηφίστηκε την 1</w:t>
            </w:r>
            <w:r w:rsidRPr="005D29E5">
              <w:rPr>
                <w:rStyle w:val="a3"/>
                <w:rFonts w:asciiTheme="minorHAnsi" w:hAnsiTheme="minorHAnsi" w:cstheme="minorHAnsi"/>
                <w:vertAlign w:val="superscript"/>
              </w:rPr>
              <w:t>η</w:t>
            </w:r>
            <w:r w:rsidRPr="005D29E5">
              <w:rPr>
                <w:rStyle w:val="a3"/>
                <w:rFonts w:asciiTheme="minorHAnsi" w:hAnsiTheme="minorHAnsi" w:cstheme="minorHAnsi"/>
              </w:rPr>
              <w:t xml:space="preserve"> Ιανουαρίου του 1822 από την Εθνοσυνέλευση της Επιδαύρου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>«Όλοι οι Έλληνες είναι όμοιοι ενώπιον των νόμων χωρίς καμία εξαίρεση βαθμού, κλάσης ή αξιώματος. όλοι οι Έλληνες έχουν το ίδιο δικαίωμα σε όλα τα αξιώματα. Η ιδιοκτησία, η τιμή και η ασφάλεια κάθε Έλληνα προστατεύονται από τους νόμους».</w:t>
            </w:r>
          </w:p>
          <w:p w:rsidR="005D29E5" w:rsidRPr="005D29E5" w:rsidRDefault="005D29E5" w:rsidP="005D29E5">
            <w:pPr>
              <w:pStyle w:val="xsmall"/>
              <w:rPr>
                <w:rFonts w:asciiTheme="minorHAnsi" w:hAnsiTheme="minorHAnsi" w:cstheme="minorHAnsi"/>
                <w:sz w:val="20"/>
              </w:rPr>
            </w:pPr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Απόστολος </w:t>
            </w:r>
            <w:proofErr w:type="spellStart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Βακαλόπουλος</w:t>
            </w:r>
            <w:proofErr w:type="spellEnd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, </w:t>
            </w:r>
            <w:r w:rsidRPr="005D29E5">
              <w:rPr>
                <w:rStyle w:val="a4"/>
                <w:rFonts w:asciiTheme="minorHAnsi" w:hAnsiTheme="minorHAnsi" w:cstheme="minorHAnsi"/>
                <w:b/>
                <w:bCs/>
                <w:sz w:val="20"/>
              </w:rPr>
              <w:t>Επίλεκτες βασικές ιστορικές πηγές της ελληνικής επαναστάσεως</w:t>
            </w:r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τόμ</w:t>
            </w:r>
            <w:proofErr w:type="spellEnd"/>
            <w:r w:rsidRPr="005D29E5">
              <w:rPr>
                <w:rStyle w:val="a3"/>
                <w:rFonts w:asciiTheme="minorHAnsi" w:hAnsiTheme="minorHAnsi" w:cstheme="minorHAnsi"/>
                <w:sz w:val="20"/>
              </w:rPr>
              <w:t>. 2, Θεσσαλονίκη 1990, σ. 390.</w:t>
            </w:r>
          </w:p>
          <w:p w:rsidR="005D29E5" w:rsidRPr="005D29E5" w:rsidRDefault="005D29E5" w:rsidP="005D2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29E5" w:rsidRPr="005D29E5" w:rsidRDefault="005D29E5" w:rsidP="005D29E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29E5" w:rsidRPr="005D29E5" w:rsidTr="005D29E5">
        <w:tc>
          <w:tcPr>
            <w:tcW w:w="8296" w:type="dxa"/>
          </w:tcPr>
          <w:p w:rsidR="005D29E5" w:rsidRPr="005D29E5" w:rsidRDefault="005D29E5" w:rsidP="005D29E5">
            <w:pPr>
              <w:pStyle w:val="eye"/>
              <w:rPr>
                <w:rFonts w:asciiTheme="minorHAnsi" w:hAnsiTheme="minorHAnsi" w:cstheme="minorHAnsi"/>
                <w:b/>
                <w:i/>
              </w:rPr>
            </w:pPr>
            <w:r w:rsidRPr="005D29E5">
              <w:rPr>
                <w:rFonts w:asciiTheme="minorHAnsi" w:hAnsiTheme="minorHAnsi" w:cstheme="minorHAnsi"/>
                <w:b/>
                <w:i/>
              </w:rPr>
              <w:t>Ματιά στο παρελθόν  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</w:rPr>
            </w:pPr>
            <w:r w:rsidRPr="005D29E5">
              <w:rPr>
                <w:rStyle w:val="a3"/>
                <w:rFonts w:asciiTheme="minorHAnsi" w:hAnsiTheme="minorHAnsi" w:cstheme="minorHAnsi"/>
              </w:rPr>
              <w:t>Ύμνος εις την Ελευθερία</w:t>
            </w:r>
          </w:p>
          <w:p w:rsidR="005D29E5" w:rsidRPr="005D29E5" w:rsidRDefault="005D29E5" w:rsidP="005D29E5">
            <w:pPr>
              <w:pStyle w:val="Web"/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 xml:space="preserve">Ο «Ύμνος εις την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Ελευθερίαν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» γράφηκε από τον ποιητή Διονύσιο Σολωμό το 1823, στη Ζάκυνθο. Αποτελείται από 159 τετράστιχες στροφές και μελοποιήθηκε το 1828 από τον Νικόλαο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Μάντζαρο</w:t>
            </w:r>
            <w:proofErr w:type="spellEnd"/>
            <w:r w:rsidRPr="005D29E5">
              <w:rPr>
                <w:rFonts w:asciiTheme="minorHAnsi" w:hAnsiTheme="minorHAnsi" w:cstheme="minorHAnsi"/>
              </w:rPr>
              <w:t>. Το 1864 οι δύο πρώτες στροφές του καθιερώθηκαν ως ο εθνικός ύμνος της Ελλάδας από τον βασιλιά Γεώργιο τον Α':</w:t>
            </w:r>
          </w:p>
          <w:p w:rsidR="005D29E5" w:rsidRPr="005D29E5" w:rsidRDefault="005D29E5" w:rsidP="005D29E5">
            <w:pPr>
              <w:rPr>
                <w:rFonts w:cstheme="minorHAnsi"/>
                <w:sz w:val="24"/>
                <w:szCs w:val="24"/>
              </w:rPr>
            </w:pPr>
          </w:p>
          <w:p w:rsidR="005D29E5" w:rsidRPr="005D29E5" w:rsidRDefault="005D29E5" w:rsidP="005D29E5">
            <w:pPr>
              <w:pStyle w:val="Web"/>
              <w:spacing w:before="150" w:beforeAutospacing="0"/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>«Σε γνωρίζω από την κόψη</w:t>
            </w:r>
            <w:r w:rsidRPr="005D29E5">
              <w:rPr>
                <w:rFonts w:asciiTheme="minorHAnsi" w:hAnsiTheme="minorHAnsi" w:cstheme="minorHAnsi"/>
              </w:rPr>
              <w:br/>
              <w:t>του σπαθιού την τρομερή,</w:t>
            </w:r>
            <w:r w:rsidRPr="005D29E5">
              <w:rPr>
                <w:rFonts w:asciiTheme="minorHAnsi" w:hAnsiTheme="minorHAnsi" w:cstheme="minorHAnsi"/>
              </w:rPr>
              <w:br/>
              <w:t>σε γνωρίζω από την όψη</w:t>
            </w:r>
            <w:r w:rsidRPr="005D29E5">
              <w:rPr>
                <w:rFonts w:asciiTheme="minorHAnsi" w:hAnsiTheme="minorHAnsi" w:cstheme="minorHAnsi"/>
              </w:rPr>
              <w:br/>
              <w:t xml:space="preserve">που με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βια</w:t>
            </w:r>
            <w:proofErr w:type="spellEnd"/>
            <w:r w:rsidRPr="005D29E5">
              <w:rPr>
                <w:rFonts w:asciiTheme="minorHAnsi" w:hAnsiTheme="minorHAnsi" w:cstheme="minorHAnsi"/>
              </w:rPr>
              <w:t xml:space="preserve"> μετράει τη γη.</w:t>
            </w:r>
          </w:p>
          <w:p w:rsidR="005D29E5" w:rsidRPr="005D29E5" w:rsidRDefault="005D29E5" w:rsidP="005D29E5">
            <w:pPr>
              <w:pStyle w:val="Web"/>
              <w:spacing w:before="150" w:beforeAutospacing="0"/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>Απ' τα κόκαλα βγαλμένη</w:t>
            </w:r>
            <w:r w:rsidRPr="005D29E5">
              <w:rPr>
                <w:rFonts w:asciiTheme="minorHAnsi" w:hAnsiTheme="minorHAnsi" w:cstheme="minorHAnsi"/>
              </w:rPr>
              <w:br/>
              <w:t>των Ελλήνων τα ιερά,</w:t>
            </w:r>
            <w:r w:rsidRPr="005D29E5">
              <w:rPr>
                <w:rFonts w:asciiTheme="minorHAnsi" w:hAnsiTheme="minorHAnsi" w:cstheme="minorHAnsi"/>
              </w:rPr>
              <w:br/>
              <w:t>και σαν πρώτα ανδρειωμένη,</w:t>
            </w:r>
            <w:r w:rsidRPr="005D29E5">
              <w:rPr>
                <w:rFonts w:asciiTheme="minorHAnsi" w:hAnsiTheme="minorHAnsi" w:cstheme="minorHAnsi"/>
              </w:rPr>
              <w:br/>
              <w:t xml:space="preserve">χαίρε, ω χαίρε, </w:t>
            </w:r>
            <w:proofErr w:type="spellStart"/>
            <w:r w:rsidRPr="005D29E5">
              <w:rPr>
                <w:rFonts w:asciiTheme="minorHAnsi" w:hAnsiTheme="minorHAnsi" w:cstheme="minorHAnsi"/>
              </w:rPr>
              <w:t>Ελευθεριά</w:t>
            </w:r>
            <w:proofErr w:type="spellEnd"/>
            <w:r w:rsidRPr="005D29E5">
              <w:rPr>
                <w:rFonts w:asciiTheme="minorHAnsi" w:hAnsiTheme="minorHAnsi" w:cstheme="minorHAnsi"/>
              </w:rPr>
              <w:t>!».</w:t>
            </w:r>
          </w:p>
          <w:p w:rsidR="005D29E5" w:rsidRPr="005D29E5" w:rsidRDefault="005D29E5" w:rsidP="005D2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29E5" w:rsidRPr="005D29E5" w:rsidRDefault="005D29E5" w:rsidP="005D29E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29E5" w:rsidRPr="005D29E5" w:rsidTr="005D29E5">
        <w:tc>
          <w:tcPr>
            <w:tcW w:w="8296" w:type="dxa"/>
          </w:tcPr>
          <w:p w:rsidR="005D29E5" w:rsidRPr="005D29E5" w:rsidRDefault="005D29E5" w:rsidP="005D29E5">
            <w:pPr>
              <w:pStyle w:val="questions"/>
              <w:rPr>
                <w:rFonts w:asciiTheme="minorHAnsi" w:hAnsiTheme="minorHAnsi" w:cstheme="minorHAnsi"/>
                <w:b/>
                <w:i/>
              </w:rPr>
            </w:pPr>
            <w:r w:rsidRPr="005D29E5">
              <w:rPr>
                <w:rFonts w:asciiTheme="minorHAnsi" w:hAnsiTheme="minorHAnsi" w:cstheme="minorHAnsi"/>
                <w:b/>
                <w:i/>
              </w:rPr>
              <w:t>Ερωτήματα</w:t>
            </w:r>
          </w:p>
          <w:p w:rsidR="005D29E5" w:rsidRPr="005D29E5" w:rsidRDefault="005D29E5" w:rsidP="005D29E5">
            <w:pPr>
              <w:pStyle w:val="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>Ποιες ήταν οι πιο σημαντικές αποφάσεις των τριών Εθνοσυνελεύσεων;</w:t>
            </w:r>
          </w:p>
          <w:p w:rsidR="005D29E5" w:rsidRPr="005D29E5" w:rsidRDefault="005D29E5" w:rsidP="005D29E5">
            <w:pPr>
              <w:pStyle w:val="Web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5D29E5">
              <w:rPr>
                <w:rFonts w:asciiTheme="minorHAnsi" w:hAnsiTheme="minorHAnsi" w:cstheme="minorHAnsi"/>
              </w:rPr>
              <w:t>Με βάση την Πηγή 1, ποια ήταν η ατμόσφαιρα που επικρατούσε κατά την Α' Εθνοσυνέλευση;</w:t>
            </w:r>
          </w:p>
          <w:p w:rsidR="005D29E5" w:rsidRPr="005D29E5" w:rsidRDefault="005D29E5" w:rsidP="005D2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D29E5" w:rsidRPr="005D29E5" w:rsidRDefault="005D29E5" w:rsidP="005D29E5">
      <w:pPr>
        <w:rPr>
          <w:rFonts w:cstheme="minorHAnsi"/>
          <w:sz w:val="24"/>
          <w:szCs w:val="24"/>
        </w:rPr>
      </w:pPr>
    </w:p>
    <w:p w:rsidR="005D29E5" w:rsidRPr="005D29E5" w:rsidRDefault="005D29E5" w:rsidP="005D29E5">
      <w:pPr>
        <w:pStyle w:val="glossary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  <w:i/>
          <w:iCs/>
        </w:rPr>
        <w:t>Γλωσσάρι</w:t>
      </w:r>
    </w:p>
    <w:p w:rsidR="005D29E5" w:rsidRPr="005D29E5" w:rsidRDefault="005D29E5" w:rsidP="005D29E5">
      <w:pPr>
        <w:pStyle w:val="small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</w:rPr>
        <w:lastRenderedPageBreak/>
        <w:t>Σύνταγμα:</w:t>
      </w:r>
      <w:r w:rsidRPr="005D29E5">
        <w:rPr>
          <w:rFonts w:asciiTheme="minorHAnsi" w:hAnsiTheme="minorHAnsi" w:cstheme="minorHAnsi"/>
        </w:rPr>
        <w:t xml:space="preserve"> Το σύνολο των θεμελιωδών νόμων κάθε κράτους, οι οποίοι ορίζουν τη μορφή του πολιτεύματος.</w:t>
      </w:r>
    </w:p>
    <w:p w:rsidR="005D29E5" w:rsidRPr="005D29E5" w:rsidRDefault="005D29E5" w:rsidP="005D29E5">
      <w:pPr>
        <w:pStyle w:val="small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</w:rPr>
        <w:t>Βουλευτικά:</w:t>
      </w:r>
      <w:r w:rsidRPr="005D29E5">
        <w:rPr>
          <w:rFonts w:asciiTheme="minorHAnsi" w:hAnsiTheme="minorHAnsi" w:cstheme="minorHAnsi"/>
        </w:rPr>
        <w:t xml:space="preserve"> Σώμα αντιπροσώπων που ετοιμάζουν και ψηφίζουν τους νόμους, αντίστοιχο με το σημερινό Κοινοβούλιο (Βουλή).</w:t>
      </w:r>
    </w:p>
    <w:p w:rsidR="005D29E5" w:rsidRPr="005D29E5" w:rsidRDefault="005D29E5" w:rsidP="005D29E5">
      <w:pPr>
        <w:pStyle w:val="small"/>
        <w:rPr>
          <w:rFonts w:asciiTheme="minorHAnsi" w:hAnsiTheme="minorHAnsi" w:cstheme="minorHAnsi"/>
        </w:rPr>
      </w:pPr>
      <w:r w:rsidRPr="005D29E5">
        <w:rPr>
          <w:rStyle w:val="a3"/>
          <w:rFonts w:asciiTheme="minorHAnsi" w:hAnsiTheme="minorHAnsi" w:cstheme="minorHAnsi"/>
        </w:rPr>
        <w:t>Εκτελεστικά:</w:t>
      </w:r>
      <w:r w:rsidRPr="005D29E5">
        <w:rPr>
          <w:rFonts w:asciiTheme="minorHAnsi" w:hAnsiTheme="minorHAnsi" w:cstheme="minorHAnsi"/>
        </w:rPr>
        <w:t xml:space="preserve"> Η Κυβέρνηση, αυτοί που κυβερνούν.</w:t>
      </w:r>
    </w:p>
    <w:p w:rsidR="005D29E5" w:rsidRPr="005D29E5" w:rsidRDefault="005D29E5" w:rsidP="005D29E5">
      <w:pPr>
        <w:rPr>
          <w:rFonts w:cstheme="minorHAnsi"/>
          <w:sz w:val="24"/>
          <w:szCs w:val="24"/>
        </w:rPr>
      </w:pPr>
    </w:p>
    <w:sectPr w:rsidR="005D29E5" w:rsidRPr="005D2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6A6B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3461F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B4679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F347D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B422D"/>
    <w:multiLevelType w:val="hybridMultilevel"/>
    <w:tmpl w:val="086C8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F37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4266A"/>
    <w:multiLevelType w:val="multilevel"/>
    <w:tmpl w:val="6BE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F003B"/>
    <w:multiLevelType w:val="hybridMultilevel"/>
    <w:tmpl w:val="1C60E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8E"/>
    <w:rsid w:val="004C5F66"/>
    <w:rsid w:val="005D29E5"/>
    <w:rsid w:val="00A830A6"/>
    <w:rsid w:val="00B73852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5BB5"/>
  <w15:chartTrackingRefBased/>
  <w15:docId w15:val="{3B65A8C8-8869-444D-8BBA-FBA5C0A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73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7385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3852"/>
    <w:rPr>
      <w:b/>
      <w:bCs/>
    </w:rPr>
  </w:style>
  <w:style w:type="character" w:styleId="-">
    <w:name w:val="Hyperlink"/>
    <w:basedOn w:val="a0"/>
    <w:uiPriority w:val="99"/>
    <w:semiHidden/>
    <w:unhideWhenUsed/>
    <w:rsid w:val="00B73852"/>
    <w:rPr>
      <w:color w:val="0000FF"/>
      <w:u w:val="single"/>
    </w:rPr>
  </w:style>
  <w:style w:type="character" w:customStyle="1" w:styleId="new">
    <w:name w:val="new"/>
    <w:basedOn w:val="a0"/>
    <w:rsid w:val="00B73852"/>
  </w:style>
  <w:style w:type="character" w:styleId="a4">
    <w:name w:val="Emphasis"/>
    <w:basedOn w:val="a0"/>
    <w:uiPriority w:val="20"/>
    <w:qFormat/>
    <w:rsid w:val="00B73852"/>
    <w:rPr>
      <w:i/>
      <w:iCs/>
    </w:rPr>
  </w:style>
  <w:style w:type="character" w:customStyle="1" w:styleId="rltabs-toggle-inner">
    <w:name w:val="rl_tabs-toggle-inner"/>
    <w:basedOn w:val="a0"/>
    <w:rsid w:val="00B73852"/>
  </w:style>
  <w:style w:type="paragraph" w:customStyle="1" w:styleId="glossary">
    <w:name w:val="glossary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mall">
    <w:name w:val="small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B7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yrus">
    <w:name w:val="papyrus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small">
    <w:name w:val="xsmall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ye">
    <w:name w:val="eye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questions">
    <w:name w:val="questions"/>
    <w:basedOn w:val="a"/>
    <w:rsid w:val="00B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1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756">
          <w:marLeft w:val="0"/>
          <w:marRight w:val="0"/>
          <w:marTop w:val="150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348">
              <w:marLeft w:val="0"/>
              <w:marRight w:val="12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ainia.gr/images/ST_taxi/istoria/C16_I_politiki_organwsi/arithmogramm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Πολυζώης Μπαμπούρας</dc:creator>
  <cp:keywords/>
  <dc:description/>
  <cp:lastModifiedBy>Πολυζώης Μπαμπούρας</cp:lastModifiedBy>
  <cp:revision>2</cp:revision>
  <dcterms:created xsi:type="dcterms:W3CDTF">2019-07-28T07:59:00Z</dcterms:created>
  <dcterms:modified xsi:type="dcterms:W3CDTF">2019-07-28T07:59:00Z</dcterms:modified>
</cp:coreProperties>
</file>